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561A7" w14:textId="501E50B1" w:rsidR="00AC4FD5" w:rsidRDefault="00C20E35" w:rsidP="004F2DEB">
      <w:pPr>
        <w:jc w:val="both"/>
        <w:rPr>
          <w:rFonts w:asciiTheme="minorHAnsi" w:hAnsiTheme="minorHAnsi" w:cstheme="minorHAnsi"/>
          <w:b/>
          <w:sz w:val="28"/>
          <w:szCs w:val="28"/>
        </w:rPr>
      </w:pPr>
      <w:r w:rsidRPr="00AC4FD5">
        <w:rPr>
          <w:rFonts w:asciiTheme="minorHAnsi" w:hAnsiTheme="minorHAnsi" w:cstheme="minorHAnsi"/>
          <w:b/>
          <w:sz w:val="28"/>
          <w:szCs w:val="28"/>
        </w:rPr>
        <w:t xml:space="preserve">Purpose of this </w:t>
      </w:r>
      <w:r w:rsidR="0076444F">
        <w:rPr>
          <w:rFonts w:asciiTheme="minorHAnsi" w:hAnsiTheme="minorHAnsi" w:cstheme="minorHAnsi"/>
          <w:b/>
          <w:sz w:val="28"/>
          <w:szCs w:val="28"/>
        </w:rPr>
        <w:t>P</w:t>
      </w:r>
      <w:r w:rsidRPr="00AC4FD5">
        <w:rPr>
          <w:rFonts w:asciiTheme="minorHAnsi" w:hAnsiTheme="minorHAnsi" w:cstheme="minorHAnsi"/>
          <w:b/>
          <w:sz w:val="28"/>
          <w:szCs w:val="28"/>
        </w:rPr>
        <w:t xml:space="preserve">olicy </w:t>
      </w:r>
      <w:r w:rsidR="00F837A1" w:rsidRPr="00AC4FD5">
        <w:rPr>
          <w:rFonts w:asciiTheme="minorHAnsi" w:hAnsiTheme="minorHAnsi" w:cstheme="minorHAnsi"/>
          <w:b/>
          <w:sz w:val="28"/>
          <w:szCs w:val="28"/>
        </w:rPr>
        <w:t xml:space="preserve">and </w:t>
      </w:r>
      <w:r w:rsidR="0076444F">
        <w:rPr>
          <w:rFonts w:asciiTheme="minorHAnsi" w:hAnsiTheme="minorHAnsi" w:cstheme="minorHAnsi"/>
          <w:b/>
          <w:sz w:val="28"/>
          <w:szCs w:val="28"/>
        </w:rPr>
        <w:t>P</w:t>
      </w:r>
      <w:r w:rsidR="00F837A1" w:rsidRPr="00AC4FD5">
        <w:rPr>
          <w:rFonts w:asciiTheme="minorHAnsi" w:hAnsiTheme="minorHAnsi" w:cstheme="minorHAnsi"/>
          <w:b/>
          <w:sz w:val="28"/>
          <w:szCs w:val="28"/>
        </w:rPr>
        <w:t xml:space="preserve">rocedure </w:t>
      </w:r>
    </w:p>
    <w:p w14:paraId="360A7409" w14:textId="77777777" w:rsidR="00F93312" w:rsidRPr="00AC4FD5" w:rsidRDefault="00F93312" w:rsidP="004F2DEB">
      <w:pPr>
        <w:jc w:val="both"/>
        <w:rPr>
          <w:rFonts w:asciiTheme="minorHAnsi" w:hAnsiTheme="minorHAnsi" w:cstheme="minorHAnsi"/>
          <w:b/>
          <w:sz w:val="28"/>
          <w:szCs w:val="28"/>
        </w:rPr>
      </w:pPr>
    </w:p>
    <w:p w14:paraId="167F5ACE" w14:textId="6F70C687" w:rsidR="006B7D2A" w:rsidRPr="00AC4FD5" w:rsidRDefault="00C20E35" w:rsidP="004F2DEB">
      <w:pPr>
        <w:jc w:val="both"/>
        <w:rPr>
          <w:rFonts w:asciiTheme="minorHAnsi" w:hAnsiTheme="minorHAnsi" w:cstheme="minorHAnsi"/>
        </w:rPr>
      </w:pPr>
      <w:r w:rsidRPr="00AC4FD5">
        <w:rPr>
          <w:rFonts w:asciiTheme="minorHAnsi" w:hAnsiTheme="minorHAnsi" w:cstheme="minorHAnsi"/>
        </w:rPr>
        <w:t xml:space="preserve">This </w:t>
      </w:r>
      <w:r w:rsidR="0076444F">
        <w:rPr>
          <w:rFonts w:asciiTheme="minorHAnsi" w:hAnsiTheme="minorHAnsi" w:cstheme="minorHAnsi"/>
        </w:rPr>
        <w:t>P</w:t>
      </w:r>
      <w:r w:rsidRPr="00AC4FD5">
        <w:rPr>
          <w:rFonts w:asciiTheme="minorHAnsi" w:hAnsiTheme="minorHAnsi" w:cstheme="minorHAnsi"/>
        </w:rPr>
        <w:t xml:space="preserve">olicy </w:t>
      </w:r>
      <w:r w:rsidR="00F837A1" w:rsidRPr="00AC4FD5">
        <w:rPr>
          <w:rFonts w:asciiTheme="minorHAnsi" w:hAnsiTheme="minorHAnsi" w:cstheme="minorHAnsi"/>
        </w:rPr>
        <w:t xml:space="preserve">and </w:t>
      </w:r>
      <w:r w:rsidR="0076444F">
        <w:rPr>
          <w:rFonts w:asciiTheme="minorHAnsi" w:hAnsiTheme="minorHAnsi" w:cstheme="minorHAnsi"/>
        </w:rPr>
        <w:t>P</w:t>
      </w:r>
      <w:r w:rsidR="00F837A1" w:rsidRPr="00AC4FD5">
        <w:rPr>
          <w:rFonts w:asciiTheme="minorHAnsi" w:hAnsiTheme="minorHAnsi" w:cstheme="minorHAnsi"/>
        </w:rPr>
        <w:t xml:space="preserve">rocedure </w:t>
      </w:r>
      <w:r w:rsidRPr="00AC4FD5">
        <w:rPr>
          <w:rFonts w:asciiTheme="minorHAnsi" w:hAnsiTheme="minorHAnsi" w:cstheme="minorHAnsi"/>
        </w:rPr>
        <w:t xml:space="preserve">statement outlines St Lukes Advice Service’s (SLAS) commitment to </w:t>
      </w:r>
      <w:r w:rsidR="002203BA" w:rsidRPr="00AC4FD5">
        <w:rPr>
          <w:rFonts w:asciiTheme="minorHAnsi" w:hAnsiTheme="minorHAnsi" w:cstheme="minorHAnsi"/>
        </w:rPr>
        <w:t xml:space="preserve">safeguarding </w:t>
      </w:r>
      <w:r w:rsidRPr="00AC4FD5">
        <w:rPr>
          <w:rFonts w:asciiTheme="minorHAnsi" w:hAnsiTheme="minorHAnsi" w:cstheme="minorHAnsi"/>
        </w:rPr>
        <w:t>adult</w:t>
      </w:r>
      <w:r w:rsidR="00743889" w:rsidRPr="00AC4FD5">
        <w:rPr>
          <w:rFonts w:asciiTheme="minorHAnsi" w:hAnsiTheme="minorHAnsi" w:cstheme="minorHAnsi"/>
        </w:rPr>
        <w:t>s</w:t>
      </w:r>
      <w:r w:rsidR="00F837A1" w:rsidRPr="00AC4FD5">
        <w:rPr>
          <w:rFonts w:asciiTheme="minorHAnsi" w:hAnsiTheme="minorHAnsi" w:cstheme="minorHAnsi"/>
        </w:rPr>
        <w:t>,</w:t>
      </w:r>
      <w:r w:rsidRPr="00AC4FD5">
        <w:rPr>
          <w:rFonts w:asciiTheme="minorHAnsi" w:hAnsiTheme="minorHAnsi" w:cstheme="minorHAnsi"/>
        </w:rPr>
        <w:t xml:space="preserve"> the principles underlying this commitment and the action, which will be taken if any concerns are identified or suspected.</w:t>
      </w:r>
    </w:p>
    <w:p w14:paraId="7EFE2B63" w14:textId="77777777" w:rsidR="00925B93" w:rsidRDefault="002203BA" w:rsidP="004F2DEB">
      <w:pPr>
        <w:pStyle w:val="NormalWeb"/>
        <w:jc w:val="both"/>
        <w:rPr>
          <w:rFonts w:asciiTheme="minorHAnsi" w:hAnsiTheme="minorHAnsi" w:cstheme="minorHAnsi"/>
          <w:b/>
          <w:bCs/>
          <w:sz w:val="28"/>
          <w:szCs w:val="28"/>
        </w:rPr>
      </w:pPr>
      <w:r w:rsidRPr="00AC4FD5">
        <w:rPr>
          <w:rFonts w:asciiTheme="minorHAnsi" w:hAnsiTheme="minorHAnsi" w:cstheme="minorHAnsi"/>
          <w:b/>
          <w:bCs/>
          <w:sz w:val="28"/>
          <w:szCs w:val="28"/>
        </w:rPr>
        <w:t>What does safeguarding mean?</w:t>
      </w:r>
    </w:p>
    <w:p w14:paraId="1790E403" w14:textId="163E6240" w:rsidR="006B7D2A" w:rsidRPr="00AC4FD5" w:rsidRDefault="006B7D2A" w:rsidP="004F2DEB">
      <w:pPr>
        <w:pStyle w:val="NormalWeb"/>
        <w:jc w:val="both"/>
        <w:rPr>
          <w:rFonts w:asciiTheme="minorHAnsi" w:hAnsiTheme="minorHAnsi" w:cstheme="minorHAnsi"/>
          <w:b/>
          <w:bCs/>
          <w:sz w:val="28"/>
          <w:szCs w:val="28"/>
        </w:rPr>
      </w:pPr>
      <w:r w:rsidRPr="00AC4FD5">
        <w:rPr>
          <w:rFonts w:asciiTheme="minorHAnsi" w:hAnsiTheme="minorHAnsi" w:cstheme="minorHAnsi"/>
        </w:rPr>
        <w:t xml:space="preserve">Safeguarding means protecting an adult’s right to live in safety, free from abuse and neglect. It is about working together to support people to make decisions about the risks they face in their own lives and protecting those who </w:t>
      </w:r>
      <w:r w:rsidR="00946E1C">
        <w:rPr>
          <w:rFonts w:asciiTheme="minorHAnsi" w:hAnsiTheme="minorHAnsi" w:cstheme="minorHAnsi"/>
        </w:rPr>
        <w:t xml:space="preserve">are unable to </w:t>
      </w:r>
      <w:r w:rsidRPr="00AC4FD5">
        <w:rPr>
          <w:rFonts w:asciiTheme="minorHAnsi" w:hAnsiTheme="minorHAnsi" w:cstheme="minorHAnsi"/>
        </w:rPr>
        <w:t xml:space="preserve">make those decisions. </w:t>
      </w:r>
      <w:r w:rsidR="009D3FD8">
        <w:rPr>
          <w:rFonts w:asciiTheme="minorHAnsi" w:hAnsiTheme="minorHAnsi" w:cstheme="minorHAnsi"/>
        </w:rPr>
        <w:t>A list of types of abuse and indicators to help you identify abuse is included in appendix 1 of this document.</w:t>
      </w:r>
    </w:p>
    <w:p w14:paraId="2C880D4D" w14:textId="11B03031" w:rsidR="006B7D2A" w:rsidRPr="00AC4FD5" w:rsidRDefault="006B7D2A" w:rsidP="004F2DEB">
      <w:pPr>
        <w:pStyle w:val="NormalWeb"/>
        <w:jc w:val="both"/>
        <w:rPr>
          <w:rFonts w:asciiTheme="minorHAnsi" w:hAnsiTheme="minorHAnsi" w:cstheme="minorHAnsi"/>
        </w:rPr>
      </w:pPr>
      <w:r w:rsidRPr="00AC4FD5">
        <w:rPr>
          <w:rFonts w:asciiTheme="minorHAnsi" w:hAnsiTheme="minorHAnsi" w:cstheme="minorHAnsi"/>
        </w:rPr>
        <w:t xml:space="preserve">This </w:t>
      </w:r>
      <w:r w:rsidR="004B2520">
        <w:rPr>
          <w:rFonts w:asciiTheme="minorHAnsi" w:hAnsiTheme="minorHAnsi" w:cstheme="minorHAnsi"/>
        </w:rPr>
        <w:t>P</w:t>
      </w:r>
      <w:r w:rsidRPr="00AC4FD5">
        <w:rPr>
          <w:rFonts w:asciiTheme="minorHAnsi" w:hAnsiTheme="minorHAnsi" w:cstheme="minorHAnsi"/>
        </w:rPr>
        <w:t xml:space="preserve">olicy and </w:t>
      </w:r>
      <w:r w:rsidR="004B2520">
        <w:rPr>
          <w:rFonts w:asciiTheme="minorHAnsi" w:hAnsiTheme="minorHAnsi" w:cstheme="minorHAnsi"/>
        </w:rPr>
        <w:t>P</w:t>
      </w:r>
      <w:r w:rsidRPr="00AC4FD5">
        <w:rPr>
          <w:rFonts w:asciiTheme="minorHAnsi" w:hAnsiTheme="minorHAnsi" w:cstheme="minorHAnsi"/>
        </w:rPr>
        <w:t xml:space="preserve">rocedure </w:t>
      </w:r>
      <w:r w:rsidR="0076444F">
        <w:rPr>
          <w:rFonts w:asciiTheme="minorHAnsi" w:hAnsiTheme="minorHAnsi" w:cstheme="minorHAnsi"/>
        </w:rPr>
        <w:t>focuses on ensuring</w:t>
      </w:r>
      <w:r w:rsidRPr="00AC4FD5">
        <w:rPr>
          <w:rFonts w:asciiTheme="minorHAnsi" w:hAnsiTheme="minorHAnsi" w:cstheme="minorHAnsi"/>
        </w:rPr>
        <w:t xml:space="preserve"> a proportionate, timely and professional approach is taken</w:t>
      </w:r>
      <w:r w:rsidR="002203BA" w:rsidRPr="00AC4FD5">
        <w:rPr>
          <w:rFonts w:asciiTheme="minorHAnsi" w:hAnsiTheme="minorHAnsi" w:cstheme="minorHAnsi"/>
        </w:rPr>
        <w:t xml:space="preserve"> to safeguarding issues.</w:t>
      </w:r>
      <w:r w:rsidR="009D3FD8">
        <w:rPr>
          <w:rFonts w:asciiTheme="minorHAnsi" w:hAnsiTheme="minorHAnsi" w:cstheme="minorHAnsi"/>
        </w:rPr>
        <w:t xml:space="preserve"> If you have any concerns, or suspect abuse is taking place you must report this immediately to the Service Development Manager, who is SLAS’s designated safeguarding </w:t>
      </w:r>
      <w:r w:rsidR="00017F55">
        <w:rPr>
          <w:rFonts w:asciiTheme="minorHAnsi" w:hAnsiTheme="minorHAnsi" w:cstheme="minorHAnsi"/>
        </w:rPr>
        <w:t>lead</w:t>
      </w:r>
      <w:r w:rsidR="009D3FD8">
        <w:rPr>
          <w:rFonts w:asciiTheme="minorHAnsi" w:hAnsiTheme="minorHAnsi" w:cstheme="minorHAnsi"/>
        </w:rPr>
        <w:t>.</w:t>
      </w:r>
    </w:p>
    <w:p w14:paraId="0F192782" w14:textId="77777777" w:rsidR="00925B93" w:rsidRDefault="002203BA" w:rsidP="004F2DEB">
      <w:pPr>
        <w:pStyle w:val="NormalWeb"/>
        <w:jc w:val="both"/>
        <w:rPr>
          <w:rFonts w:asciiTheme="minorHAnsi" w:hAnsiTheme="minorHAnsi" w:cstheme="minorHAnsi"/>
          <w:b/>
          <w:bCs/>
          <w:sz w:val="28"/>
          <w:szCs w:val="28"/>
        </w:rPr>
      </w:pPr>
      <w:r w:rsidRPr="00AC4FD5">
        <w:rPr>
          <w:rFonts w:asciiTheme="minorHAnsi" w:hAnsiTheme="minorHAnsi" w:cstheme="minorHAnsi"/>
          <w:b/>
          <w:bCs/>
          <w:sz w:val="28"/>
          <w:szCs w:val="28"/>
        </w:rPr>
        <w:t>Aims of Safeguarding</w:t>
      </w:r>
    </w:p>
    <w:p w14:paraId="5D0FE9D7" w14:textId="08005067" w:rsidR="004E750E" w:rsidRPr="00925B93" w:rsidRDefault="004E750E" w:rsidP="004F2DEB">
      <w:pPr>
        <w:pStyle w:val="NormalWeb"/>
        <w:jc w:val="both"/>
        <w:rPr>
          <w:rFonts w:asciiTheme="minorHAnsi" w:hAnsiTheme="minorHAnsi" w:cstheme="minorHAnsi"/>
          <w:b/>
          <w:bCs/>
          <w:sz w:val="28"/>
          <w:szCs w:val="28"/>
        </w:rPr>
      </w:pPr>
      <w:r w:rsidRPr="00AC4FD5">
        <w:rPr>
          <w:rFonts w:asciiTheme="minorHAnsi" w:hAnsiTheme="minorHAnsi" w:cstheme="minorHAnsi"/>
        </w:rPr>
        <w:t xml:space="preserve">The aims of adult safeguarding are to: </w:t>
      </w:r>
    </w:p>
    <w:p w14:paraId="6855DC29" w14:textId="77777777" w:rsidR="00F96907" w:rsidRPr="00AC4FD5" w:rsidRDefault="004E750E" w:rsidP="004F2DEB">
      <w:pPr>
        <w:pStyle w:val="NormalWeb"/>
        <w:numPr>
          <w:ilvl w:val="0"/>
          <w:numId w:val="19"/>
        </w:numPr>
        <w:jc w:val="both"/>
        <w:rPr>
          <w:rFonts w:asciiTheme="minorHAnsi" w:hAnsiTheme="minorHAnsi" w:cstheme="minorHAnsi"/>
        </w:rPr>
      </w:pPr>
      <w:r w:rsidRPr="00AC4FD5">
        <w:rPr>
          <w:rFonts w:asciiTheme="minorHAnsi" w:hAnsiTheme="minorHAnsi" w:cstheme="minorHAnsi"/>
        </w:rPr>
        <w:t xml:space="preserve">Prevent harm and reduce the risk of abuse or neglect to adults with care and support needs. </w:t>
      </w:r>
    </w:p>
    <w:p w14:paraId="2C3F3CE3" w14:textId="77777777" w:rsidR="00F96907" w:rsidRPr="00AC4FD5" w:rsidRDefault="004E750E" w:rsidP="004F2DEB">
      <w:pPr>
        <w:pStyle w:val="NormalWeb"/>
        <w:numPr>
          <w:ilvl w:val="0"/>
          <w:numId w:val="19"/>
        </w:numPr>
        <w:jc w:val="both"/>
        <w:rPr>
          <w:rFonts w:asciiTheme="minorHAnsi" w:hAnsiTheme="minorHAnsi" w:cstheme="minorHAnsi"/>
        </w:rPr>
      </w:pPr>
      <w:r w:rsidRPr="00AC4FD5">
        <w:rPr>
          <w:rFonts w:asciiTheme="minorHAnsi" w:hAnsiTheme="minorHAnsi" w:cstheme="minorHAnsi"/>
        </w:rPr>
        <w:t xml:space="preserve">Stop abuse or neglect wherever possible. </w:t>
      </w:r>
    </w:p>
    <w:p w14:paraId="72DDFA95" w14:textId="77777777" w:rsidR="00F96907" w:rsidRPr="00AC4FD5" w:rsidRDefault="004E750E" w:rsidP="004F2DEB">
      <w:pPr>
        <w:pStyle w:val="NormalWeb"/>
        <w:numPr>
          <w:ilvl w:val="0"/>
          <w:numId w:val="19"/>
        </w:numPr>
        <w:jc w:val="both"/>
        <w:rPr>
          <w:rFonts w:asciiTheme="minorHAnsi" w:hAnsiTheme="minorHAnsi" w:cstheme="minorHAnsi"/>
        </w:rPr>
      </w:pPr>
      <w:r w:rsidRPr="00AC4FD5">
        <w:rPr>
          <w:rFonts w:asciiTheme="minorHAnsi" w:hAnsiTheme="minorHAnsi" w:cstheme="minorHAnsi"/>
        </w:rPr>
        <w:t xml:space="preserve">Safeguard adults in a way that supports them in making choices and having control about how they want to live. </w:t>
      </w:r>
    </w:p>
    <w:p w14:paraId="2E64CFEE" w14:textId="75204AAE" w:rsidR="004E750E" w:rsidRPr="00AC4FD5" w:rsidRDefault="004E750E" w:rsidP="004F2DEB">
      <w:pPr>
        <w:pStyle w:val="NormalWeb"/>
        <w:numPr>
          <w:ilvl w:val="0"/>
          <w:numId w:val="19"/>
        </w:numPr>
        <w:jc w:val="both"/>
        <w:rPr>
          <w:rFonts w:asciiTheme="minorHAnsi" w:hAnsiTheme="minorHAnsi" w:cstheme="minorHAnsi"/>
        </w:rPr>
      </w:pPr>
      <w:r w:rsidRPr="00AC4FD5">
        <w:rPr>
          <w:rFonts w:asciiTheme="minorHAnsi" w:hAnsiTheme="minorHAnsi" w:cstheme="minorHAnsi"/>
        </w:rPr>
        <w:t xml:space="preserve">Promote an approach that concentrates on improving life for the adults concerned. </w:t>
      </w:r>
    </w:p>
    <w:p w14:paraId="26AF1C2A" w14:textId="30DC35DC" w:rsidR="00F96907" w:rsidRPr="00AC4FD5" w:rsidRDefault="004E750E" w:rsidP="004F2DEB">
      <w:pPr>
        <w:pStyle w:val="NormalWeb"/>
        <w:numPr>
          <w:ilvl w:val="0"/>
          <w:numId w:val="19"/>
        </w:numPr>
        <w:jc w:val="both"/>
        <w:rPr>
          <w:rFonts w:asciiTheme="minorHAnsi" w:hAnsiTheme="minorHAnsi" w:cstheme="minorHAnsi"/>
        </w:rPr>
      </w:pPr>
      <w:r w:rsidRPr="00AC4FD5">
        <w:rPr>
          <w:rFonts w:asciiTheme="minorHAnsi" w:hAnsiTheme="minorHAnsi" w:cstheme="minorHAnsi"/>
        </w:rPr>
        <w:t xml:space="preserve">Raise public awareness so that communities as a whole, alongside </w:t>
      </w:r>
      <w:r w:rsidR="00AC4FD5" w:rsidRPr="00AC4FD5">
        <w:rPr>
          <w:rFonts w:asciiTheme="minorHAnsi" w:hAnsiTheme="minorHAnsi" w:cstheme="minorHAnsi"/>
        </w:rPr>
        <w:t>professionals, play</w:t>
      </w:r>
      <w:r w:rsidRPr="00AC4FD5">
        <w:rPr>
          <w:rFonts w:asciiTheme="minorHAnsi" w:hAnsiTheme="minorHAnsi" w:cstheme="minorHAnsi"/>
        </w:rPr>
        <w:t xml:space="preserve"> their part in preventing, identifying and responding to abuse</w:t>
      </w:r>
      <w:r w:rsidR="0076444F">
        <w:rPr>
          <w:rFonts w:asciiTheme="minorHAnsi" w:hAnsiTheme="minorHAnsi" w:cstheme="minorHAnsi"/>
        </w:rPr>
        <w:t>.</w:t>
      </w:r>
      <w:r w:rsidRPr="00AC4FD5">
        <w:rPr>
          <w:rFonts w:asciiTheme="minorHAnsi" w:hAnsiTheme="minorHAnsi" w:cstheme="minorHAnsi"/>
        </w:rPr>
        <w:t xml:space="preserve"> </w:t>
      </w:r>
    </w:p>
    <w:p w14:paraId="4AB813DD" w14:textId="6D890CC0" w:rsidR="002C64C2" w:rsidRPr="00586E7C" w:rsidRDefault="002C64C2" w:rsidP="004F2DEB">
      <w:pPr>
        <w:pStyle w:val="NormalWeb"/>
        <w:numPr>
          <w:ilvl w:val="0"/>
          <w:numId w:val="19"/>
        </w:numPr>
        <w:jc w:val="both"/>
        <w:rPr>
          <w:rFonts w:asciiTheme="minorHAnsi" w:hAnsiTheme="minorHAnsi" w:cstheme="minorHAnsi"/>
        </w:rPr>
      </w:pPr>
      <w:r w:rsidRPr="00AC4FD5">
        <w:rPr>
          <w:rFonts w:asciiTheme="minorHAnsi" w:hAnsiTheme="minorHAnsi" w:cstheme="minorHAnsi"/>
        </w:rPr>
        <w:t xml:space="preserve">Provide information and support in accessible ways to help people understand the different types of abuse, how to stay safe and what to do to raise a concern about the safety or wellbeing of an adult. </w:t>
      </w:r>
    </w:p>
    <w:p w14:paraId="1D35F6C9" w14:textId="52076940" w:rsidR="0027541E" w:rsidRPr="00AC4FD5" w:rsidRDefault="002C64C2" w:rsidP="004F2DEB">
      <w:pPr>
        <w:pStyle w:val="NormalWeb"/>
        <w:jc w:val="both"/>
        <w:rPr>
          <w:rFonts w:asciiTheme="minorHAnsi" w:hAnsiTheme="minorHAnsi" w:cstheme="minorHAnsi"/>
        </w:rPr>
      </w:pPr>
      <w:r w:rsidRPr="00AC4FD5">
        <w:rPr>
          <w:rFonts w:asciiTheme="minorHAnsi" w:hAnsiTheme="minorHAnsi" w:cstheme="minorHAnsi"/>
        </w:rPr>
        <w:t xml:space="preserve">Statutory safeguarding </w:t>
      </w:r>
      <w:r w:rsidR="0027541E">
        <w:rPr>
          <w:rFonts w:asciiTheme="minorHAnsi" w:hAnsiTheme="minorHAnsi" w:cstheme="minorHAnsi"/>
        </w:rPr>
        <w:t>duties</w:t>
      </w:r>
      <w:r w:rsidRPr="00AC4FD5">
        <w:rPr>
          <w:rFonts w:asciiTheme="minorHAnsi" w:hAnsiTheme="minorHAnsi" w:cstheme="minorHAnsi"/>
        </w:rPr>
        <w:t xml:space="preserve"> </w:t>
      </w:r>
      <w:r w:rsidR="0027541E">
        <w:rPr>
          <w:rFonts w:asciiTheme="minorHAnsi" w:hAnsiTheme="minorHAnsi" w:cstheme="minorHAnsi"/>
          <w:lang w:eastAsia="en-GB"/>
        </w:rPr>
        <w:t xml:space="preserve">are defined in the </w:t>
      </w:r>
      <w:r w:rsidRPr="00AC4FD5">
        <w:rPr>
          <w:rFonts w:asciiTheme="minorHAnsi" w:hAnsiTheme="minorHAnsi" w:cstheme="minorHAnsi"/>
        </w:rPr>
        <w:t xml:space="preserve">Care Act </w:t>
      </w:r>
      <w:r w:rsidR="0027541E">
        <w:rPr>
          <w:rFonts w:asciiTheme="minorHAnsi" w:hAnsiTheme="minorHAnsi" w:cstheme="minorHAnsi"/>
        </w:rPr>
        <w:t xml:space="preserve">and </w:t>
      </w:r>
      <w:r w:rsidRPr="00AC4FD5">
        <w:rPr>
          <w:rFonts w:asciiTheme="minorHAnsi" w:hAnsiTheme="minorHAnsi" w:cstheme="minorHAnsi"/>
        </w:rPr>
        <w:t>apply to an adult who:  </w:t>
      </w:r>
    </w:p>
    <w:p w14:paraId="22BF9376" w14:textId="77777777" w:rsidR="0076444F" w:rsidRDefault="002C64C2" w:rsidP="004F2DEB">
      <w:pPr>
        <w:pStyle w:val="NormalWeb"/>
        <w:numPr>
          <w:ilvl w:val="0"/>
          <w:numId w:val="21"/>
        </w:numPr>
        <w:jc w:val="both"/>
        <w:rPr>
          <w:rFonts w:asciiTheme="minorHAnsi" w:hAnsiTheme="minorHAnsi" w:cstheme="minorHAnsi"/>
        </w:rPr>
      </w:pPr>
      <w:r w:rsidRPr="00AC4FD5">
        <w:rPr>
          <w:rFonts w:asciiTheme="minorHAnsi" w:hAnsiTheme="minorHAnsi" w:cstheme="minorHAnsi"/>
        </w:rPr>
        <w:t xml:space="preserve">has needs for care and support (whether or not the local authority is meeting any of those needs), </w:t>
      </w:r>
    </w:p>
    <w:p w14:paraId="79524E36" w14:textId="46A7B8CB" w:rsidR="0076444F" w:rsidRDefault="002C64C2" w:rsidP="004F2DEB">
      <w:pPr>
        <w:pStyle w:val="NormalWeb"/>
        <w:numPr>
          <w:ilvl w:val="0"/>
          <w:numId w:val="21"/>
        </w:numPr>
        <w:jc w:val="both"/>
        <w:rPr>
          <w:rFonts w:asciiTheme="minorHAnsi" w:hAnsiTheme="minorHAnsi" w:cstheme="minorHAnsi"/>
        </w:rPr>
      </w:pPr>
      <w:r w:rsidRPr="0076444F">
        <w:rPr>
          <w:rFonts w:asciiTheme="minorHAnsi" w:hAnsiTheme="minorHAnsi" w:cstheme="minorHAnsi"/>
        </w:rPr>
        <w:t xml:space="preserve">is experiencing, or at risk of, abuse or neglect, </w:t>
      </w:r>
    </w:p>
    <w:p w14:paraId="0C63AFAB" w14:textId="46200672" w:rsidR="001E127B" w:rsidRPr="00586E7C" w:rsidRDefault="002C64C2" w:rsidP="004F2DEB">
      <w:pPr>
        <w:pStyle w:val="NormalWeb"/>
        <w:numPr>
          <w:ilvl w:val="0"/>
          <w:numId w:val="21"/>
        </w:numPr>
        <w:jc w:val="both"/>
        <w:rPr>
          <w:rFonts w:asciiTheme="minorHAnsi" w:hAnsiTheme="minorHAnsi" w:cstheme="minorHAnsi"/>
        </w:rPr>
      </w:pPr>
      <w:r w:rsidRPr="0076444F">
        <w:rPr>
          <w:rFonts w:asciiTheme="minorHAnsi" w:hAnsiTheme="minorHAnsi" w:cstheme="minorHAnsi"/>
        </w:rPr>
        <w:t xml:space="preserve">as a result </w:t>
      </w:r>
      <w:r w:rsidR="008D3CC6" w:rsidRPr="0076444F">
        <w:rPr>
          <w:rFonts w:asciiTheme="minorHAnsi" w:hAnsiTheme="minorHAnsi" w:cstheme="minorHAnsi"/>
        </w:rPr>
        <w:t>of care</w:t>
      </w:r>
      <w:r w:rsidRPr="0076444F">
        <w:rPr>
          <w:rFonts w:asciiTheme="minorHAnsi" w:hAnsiTheme="minorHAnsi" w:cstheme="minorHAnsi"/>
        </w:rPr>
        <w:t xml:space="preserve"> and support needs</w:t>
      </w:r>
      <w:r w:rsidR="004B2520">
        <w:rPr>
          <w:rFonts w:asciiTheme="minorHAnsi" w:hAnsiTheme="minorHAnsi" w:cstheme="minorHAnsi"/>
        </w:rPr>
        <w:t>,</w:t>
      </w:r>
      <w:r w:rsidRPr="0076444F">
        <w:rPr>
          <w:rFonts w:asciiTheme="minorHAnsi" w:hAnsiTheme="minorHAnsi" w:cstheme="minorHAnsi"/>
        </w:rPr>
        <w:t xml:space="preserve"> is unable to protect themselves</w:t>
      </w:r>
      <w:r w:rsidR="00743889" w:rsidRPr="0076444F">
        <w:rPr>
          <w:rFonts w:asciiTheme="minorHAnsi" w:hAnsiTheme="minorHAnsi" w:cstheme="minorHAnsi"/>
        </w:rPr>
        <w:t>.</w:t>
      </w:r>
      <w:r w:rsidRPr="0076444F">
        <w:rPr>
          <w:rFonts w:asciiTheme="minorHAnsi" w:hAnsiTheme="minorHAnsi" w:cstheme="minorHAnsi"/>
        </w:rPr>
        <w:t xml:space="preserve"> </w:t>
      </w:r>
    </w:p>
    <w:p w14:paraId="1A6A25B6" w14:textId="77777777" w:rsidR="000A6E8F" w:rsidRDefault="000A6E8F" w:rsidP="004F2DEB">
      <w:pPr>
        <w:jc w:val="both"/>
        <w:rPr>
          <w:rFonts w:asciiTheme="minorHAnsi" w:eastAsia="Arial" w:hAnsiTheme="minorHAnsi" w:cstheme="minorHAnsi"/>
          <w:b/>
          <w:bCs/>
          <w:sz w:val="28"/>
          <w:szCs w:val="28"/>
        </w:rPr>
      </w:pPr>
    </w:p>
    <w:p w14:paraId="76AD2417" w14:textId="2787A8F9" w:rsidR="00F837A1" w:rsidRDefault="003729AC" w:rsidP="004F2DEB">
      <w:pPr>
        <w:jc w:val="both"/>
        <w:rPr>
          <w:rFonts w:asciiTheme="minorHAnsi" w:eastAsia="Arial" w:hAnsiTheme="minorHAnsi" w:cstheme="minorHAnsi"/>
          <w:b/>
          <w:bCs/>
          <w:sz w:val="28"/>
          <w:szCs w:val="28"/>
        </w:rPr>
      </w:pPr>
      <w:r w:rsidRPr="00AC4FD5">
        <w:rPr>
          <w:rFonts w:asciiTheme="minorHAnsi" w:eastAsia="Arial" w:hAnsiTheme="minorHAnsi" w:cstheme="minorHAnsi"/>
          <w:b/>
          <w:bCs/>
          <w:sz w:val="28"/>
          <w:szCs w:val="28"/>
        </w:rPr>
        <w:lastRenderedPageBreak/>
        <w:t xml:space="preserve">St </w:t>
      </w:r>
      <w:r w:rsidR="004B7501" w:rsidRPr="00AC4FD5">
        <w:rPr>
          <w:rFonts w:asciiTheme="minorHAnsi" w:eastAsia="Arial" w:hAnsiTheme="minorHAnsi" w:cstheme="minorHAnsi"/>
          <w:b/>
          <w:bCs/>
          <w:sz w:val="28"/>
          <w:szCs w:val="28"/>
        </w:rPr>
        <w:t>Luke’s</w:t>
      </w:r>
      <w:r w:rsidRPr="00AC4FD5">
        <w:rPr>
          <w:rFonts w:asciiTheme="minorHAnsi" w:eastAsia="Arial" w:hAnsiTheme="minorHAnsi" w:cstheme="minorHAnsi"/>
          <w:b/>
          <w:bCs/>
          <w:sz w:val="28"/>
          <w:szCs w:val="28"/>
        </w:rPr>
        <w:t xml:space="preserve"> </w:t>
      </w:r>
      <w:r w:rsidR="00AC4FD5">
        <w:rPr>
          <w:rFonts w:asciiTheme="minorHAnsi" w:eastAsia="Arial" w:hAnsiTheme="minorHAnsi" w:cstheme="minorHAnsi"/>
          <w:b/>
          <w:bCs/>
          <w:sz w:val="28"/>
          <w:szCs w:val="28"/>
        </w:rPr>
        <w:t xml:space="preserve">Advice </w:t>
      </w:r>
      <w:r w:rsidRPr="00AC4FD5">
        <w:rPr>
          <w:rFonts w:asciiTheme="minorHAnsi" w:eastAsia="Arial" w:hAnsiTheme="minorHAnsi" w:cstheme="minorHAnsi"/>
          <w:b/>
          <w:bCs/>
          <w:sz w:val="28"/>
          <w:szCs w:val="28"/>
        </w:rPr>
        <w:t>Service Commitment</w:t>
      </w:r>
    </w:p>
    <w:p w14:paraId="3DFAAF74" w14:textId="77777777" w:rsidR="00F93312" w:rsidRPr="00925B93" w:rsidRDefault="00F93312" w:rsidP="004F2DEB">
      <w:pPr>
        <w:jc w:val="both"/>
        <w:rPr>
          <w:rFonts w:asciiTheme="minorHAnsi" w:eastAsia="Arial" w:hAnsiTheme="minorHAnsi" w:cstheme="minorHAnsi"/>
          <w:b/>
          <w:bCs/>
          <w:sz w:val="28"/>
          <w:szCs w:val="28"/>
        </w:rPr>
      </w:pPr>
    </w:p>
    <w:p w14:paraId="7FB08A81" w14:textId="4B537212" w:rsidR="00F837A1" w:rsidRPr="00AC4FD5" w:rsidRDefault="00F837A1" w:rsidP="004F2DEB">
      <w:pPr>
        <w:jc w:val="both"/>
        <w:rPr>
          <w:rFonts w:asciiTheme="minorHAnsi" w:hAnsiTheme="minorHAnsi" w:cstheme="minorHAnsi"/>
        </w:rPr>
      </w:pPr>
      <w:r w:rsidRPr="00AC4FD5">
        <w:rPr>
          <w:rFonts w:asciiTheme="minorHAnsi" w:eastAsia="Arial" w:hAnsiTheme="minorHAnsi" w:cstheme="minorHAnsi"/>
        </w:rPr>
        <w:t xml:space="preserve">This Policy and </w:t>
      </w:r>
      <w:r w:rsidR="00AC4FD5">
        <w:rPr>
          <w:rFonts w:asciiTheme="minorHAnsi" w:eastAsia="Arial" w:hAnsiTheme="minorHAnsi" w:cstheme="minorHAnsi"/>
        </w:rPr>
        <w:t>P</w:t>
      </w:r>
      <w:r w:rsidRPr="00AC4FD5">
        <w:rPr>
          <w:rFonts w:asciiTheme="minorHAnsi" w:eastAsia="Arial" w:hAnsiTheme="minorHAnsi" w:cstheme="minorHAnsi"/>
        </w:rPr>
        <w:t>rocedure is based on the following underlying principles</w:t>
      </w:r>
      <w:r w:rsidRPr="00AC4FD5">
        <w:rPr>
          <w:rFonts w:asciiTheme="minorHAnsi" w:eastAsia="Arial" w:hAnsiTheme="minorHAnsi" w:cstheme="minorHAnsi"/>
          <w:b/>
          <w:bCs/>
        </w:rPr>
        <w:t>:</w:t>
      </w:r>
    </w:p>
    <w:p w14:paraId="32BE70C6" w14:textId="77777777" w:rsidR="00F837A1" w:rsidRPr="00AC4FD5" w:rsidRDefault="00F837A1" w:rsidP="004F2DEB">
      <w:pPr>
        <w:pStyle w:val="NormalWeb"/>
        <w:numPr>
          <w:ilvl w:val="0"/>
          <w:numId w:val="21"/>
        </w:numPr>
        <w:jc w:val="both"/>
        <w:rPr>
          <w:rFonts w:asciiTheme="minorHAnsi" w:hAnsiTheme="minorHAnsi" w:cstheme="minorHAnsi"/>
        </w:rPr>
      </w:pPr>
      <w:r w:rsidRPr="00AC4FD5">
        <w:rPr>
          <w:rFonts w:asciiTheme="minorHAnsi" w:hAnsiTheme="minorHAnsi" w:cstheme="minorHAnsi"/>
        </w:rPr>
        <w:t>Empowerment</w:t>
      </w:r>
    </w:p>
    <w:p w14:paraId="4EF923C9" w14:textId="77777777" w:rsidR="00F837A1" w:rsidRPr="00AC4FD5" w:rsidRDefault="00F837A1" w:rsidP="004F2DEB">
      <w:pPr>
        <w:pStyle w:val="NormalWeb"/>
        <w:numPr>
          <w:ilvl w:val="0"/>
          <w:numId w:val="21"/>
        </w:numPr>
        <w:jc w:val="both"/>
        <w:rPr>
          <w:rFonts w:asciiTheme="minorHAnsi" w:hAnsiTheme="minorHAnsi" w:cstheme="minorHAnsi"/>
        </w:rPr>
      </w:pPr>
      <w:r w:rsidRPr="00AC4FD5">
        <w:rPr>
          <w:rFonts w:asciiTheme="minorHAnsi" w:hAnsiTheme="minorHAnsi" w:cstheme="minorHAnsi"/>
        </w:rPr>
        <w:t>Prevention</w:t>
      </w:r>
    </w:p>
    <w:p w14:paraId="46DEB747" w14:textId="77777777" w:rsidR="00F837A1" w:rsidRPr="00AC4FD5" w:rsidRDefault="00F837A1" w:rsidP="004F2DEB">
      <w:pPr>
        <w:pStyle w:val="NormalWeb"/>
        <w:numPr>
          <w:ilvl w:val="0"/>
          <w:numId w:val="21"/>
        </w:numPr>
        <w:jc w:val="both"/>
        <w:rPr>
          <w:rFonts w:asciiTheme="minorHAnsi" w:hAnsiTheme="minorHAnsi" w:cstheme="minorHAnsi"/>
        </w:rPr>
      </w:pPr>
      <w:r w:rsidRPr="00AC4FD5">
        <w:rPr>
          <w:rFonts w:asciiTheme="minorHAnsi" w:hAnsiTheme="minorHAnsi" w:cstheme="minorHAnsi"/>
        </w:rPr>
        <w:t>Proportionality</w:t>
      </w:r>
    </w:p>
    <w:p w14:paraId="6929EFCA" w14:textId="77777777" w:rsidR="00F837A1" w:rsidRPr="00AC4FD5" w:rsidRDefault="00F837A1" w:rsidP="004F2DEB">
      <w:pPr>
        <w:pStyle w:val="NormalWeb"/>
        <w:numPr>
          <w:ilvl w:val="0"/>
          <w:numId w:val="21"/>
        </w:numPr>
        <w:jc w:val="both"/>
        <w:rPr>
          <w:rFonts w:asciiTheme="minorHAnsi" w:hAnsiTheme="minorHAnsi" w:cstheme="minorHAnsi"/>
        </w:rPr>
      </w:pPr>
      <w:r w:rsidRPr="00AC4FD5">
        <w:rPr>
          <w:rFonts w:asciiTheme="minorHAnsi" w:hAnsiTheme="minorHAnsi" w:cstheme="minorHAnsi"/>
        </w:rPr>
        <w:t>Protection</w:t>
      </w:r>
    </w:p>
    <w:p w14:paraId="2FFC997A" w14:textId="77777777" w:rsidR="00AF3A17" w:rsidRDefault="00F837A1" w:rsidP="004F2DEB">
      <w:pPr>
        <w:pStyle w:val="NormalWeb"/>
        <w:numPr>
          <w:ilvl w:val="0"/>
          <w:numId w:val="21"/>
        </w:numPr>
        <w:jc w:val="both"/>
        <w:rPr>
          <w:rFonts w:asciiTheme="minorHAnsi" w:hAnsiTheme="minorHAnsi" w:cstheme="minorHAnsi"/>
        </w:rPr>
      </w:pPr>
      <w:r w:rsidRPr="00AC4FD5">
        <w:rPr>
          <w:rFonts w:asciiTheme="minorHAnsi" w:hAnsiTheme="minorHAnsi" w:cstheme="minorHAnsi"/>
        </w:rPr>
        <w:t>Partnership</w:t>
      </w:r>
    </w:p>
    <w:p w14:paraId="6555B5F6" w14:textId="3C677650" w:rsidR="00AF3A17" w:rsidRPr="00AF3A17" w:rsidRDefault="00F837A1" w:rsidP="004F2DEB">
      <w:pPr>
        <w:pStyle w:val="NormalWeb"/>
        <w:numPr>
          <w:ilvl w:val="0"/>
          <w:numId w:val="21"/>
        </w:numPr>
        <w:jc w:val="both"/>
        <w:rPr>
          <w:rFonts w:asciiTheme="minorHAnsi" w:hAnsiTheme="minorHAnsi" w:cstheme="minorHAnsi"/>
        </w:rPr>
      </w:pPr>
      <w:r w:rsidRPr="00AF3A17">
        <w:rPr>
          <w:rFonts w:asciiTheme="minorHAnsi" w:hAnsiTheme="minorHAnsi" w:cstheme="minorHAnsi"/>
        </w:rPr>
        <w:t>Accountability</w:t>
      </w:r>
    </w:p>
    <w:p w14:paraId="2090920A" w14:textId="0A6F8BED" w:rsidR="00AF3A17" w:rsidRDefault="00AF3A17" w:rsidP="004F2DEB">
      <w:pPr>
        <w:pStyle w:val="NormalWeb"/>
        <w:jc w:val="both"/>
        <w:rPr>
          <w:rFonts w:asciiTheme="minorHAnsi" w:hAnsiTheme="minorHAnsi" w:cstheme="minorHAnsi"/>
        </w:rPr>
      </w:pPr>
      <w:r w:rsidRPr="00AC4FD5">
        <w:rPr>
          <w:rFonts w:asciiTheme="minorHAnsi" w:hAnsiTheme="minorHAnsi" w:cstheme="minorHAnsi"/>
        </w:rPr>
        <w:t xml:space="preserve">In order to </w:t>
      </w:r>
      <w:r>
        <w:rPr>
          <w:rFonts w:asciiTheme="minorHAnsi" w:hAnsiTheme="minorHAnsi" w:cstheme="minorHAnsi"/>
        </w:rPr>
        <w:t>put these principles into practice</w:t>
      </w:r>
      <w:r w:rsidRPr="00AC4FD5">
        <w:rPr>
          <w:rFonts w:asciiTheme="minorHAnsi" w:hAnsiTheme="minorHAnsi" w:cstheme="minorHAnsi"/>
        </w:rPr>
        <w:t xml:space="preserve"> it is essential that </w:t>
      </w:r>
      <w:r w:rsidR="00107161">
        <w:rPr>
          <w:rFonts w:asciiTheme="minorHAnsi" w:hAnsiTheme="minorHAnsi" w:cstheme="minorHAnsi"/>
        </w:rPr>
        <w:t>staff, volunteers and trustees</w:t>
      </w:r>
      <w:r w:rsidRPr="00AC4FD5">
        <w:rPr>
          <w:rFonts w:asciiTheme="minorHAnsi" w:hAnsiTheme="minorHAnsi" w:cstheme="minorHAnsi"/>
        </w:rPr>
        <w:t xml:space="preserve"> </w:t>
      </w:r>
      <w:r w:rsidR="00107161">
        <w:rPr>
          <w:rFonts w:asciiTheme="minorHAnsi" w:hAnsiTheme="minorHAnsi" w:cstheme="minorHAnsi"/>
        </w:rPr>
        <w:t>are</w:t>
      </w:r>
      <w:r w:rsidRPr="00AC4FD5">
        <w:rPr>
          <w:rFonts w:asciiTheme="minorHAnsi" w:hAnsiTheme="minorHAnsi" w:cstheme="minorHAnsi"/>
        </w:rPr>
        <w:t xml:space="preserve"> clear about roles and responsibilities in regard to safeguarding policy and procedures. SLAS is committed to playing its part, both as an independent organisation and along with other services in partnership to ensure safeguarding issues are correctly addressed. This includes </w:t>
      </w:r>
      <w:r>
        <w:rPr>
          <w:rFonts w:asciiTheme="minorHAnsi" w:hAnsiTheme="minorHAnsi" w:cstheme="minorHAnsi"/>
        </w:rPr>
        <w:t xml:space="preserve">raising awareness </w:t>
      </w:r>
      <w:r w:rsidR="00946E1C">
        <w:rPr>
          <w:rFonts w:asciiTheme="minorHAnsi" w:hAnsiTheme="minorHAnsi" w:cstheme="minorHAnsi"/>
        </w:rPr>
        <w:t xml:space="preserve">and training </w:t>
      </w:r>
      <w:r>
        <w:rPr>
          <w:rFonts w:asciiTheme="minorHAnsi" w:hAnsiTheme="minorHAnsi" w:cstheme="minorHAnsi"/>
        </w:rPr>
        <w:t xml:space="preserve">to enable identification of potential concerns, identification of issues and concerns, and </w:t>
      </w:r>
      <w:r w:rsidRPr="00AC4FD5">
        <w:rPr>
          <w:rFonts w:asciiTheme="minorHAnsi" w:hAnsiTheme="minorHAnsi" w:cstheme="minorHAnsi"/>
        </w:rPr>
        <w:t xml:space="preserve">reporting in a timely way any concerns or suspicions that an adult is at risk of being, or is being abused. Where abuse or neglect takes place, it should be dealt with promptly and effectively, and in ways which are proportionate to the concern, ensuring that the adult stays in as much control of the decision-making as possible. </w:t>
      </w:r>
    </w:p>
    <w:p w14:paraId="53C4F2E1" w14:textId="757ECD97" w:rsidR="00586E7C" w:rsidRPr="00AC4FD5" w:rsidRDefault="00586E7C" w:rsidP="004F2DEB">
      <w:pPr>
        <w:pStyle w:val="NormalWeb"/>
        <w:jc w:val="both"/>
        <w:rPr>
          <w:rFonts w:asciiTheme="minorHAnsi" w:hAnsiTheme="minorHAnsi" w:cstheme="minorHAnsi"/>
        </w:rPr>
      </w:pPr>
      <w:r>
        <w:rPr>
          <w:rFonts w:asciiTheme="minorHAnsi" w:hAnsiTheme="minorHAnsi" w:cstheme="minorHAnsi"/>
        </w:rPr>
        <w:t>SLAS is committed to:</w:t>
      </w:r>
    </w:p>
    <w:p w14:paraId="3D7D0629" w14:textId="4171AF59" w:rsidR="0076444F" w:rsidRPr="0076444F" w:rsidRDefault="0076444F" w:rsidP="004F2DEB">
      <w:pPr>
        <w:pStyle w:val="NormalWeb"/>
        <w:numPr>
          <w:ilvl w:val="0"/>
          <w:numId w:val="11"/>
        </w:numPr>
        <w:jc w:val="both"/>
        <w:rPr>
          <w:rFonts w:asciiTheme="minorHAnsi" w:hAnsiTheme="minorHAnsi" w:cstheme="minorHAnsi"/>
        </w:rPr>
      </w:pPr>
      <w:r w:rsidRPr="00AC4FD5">
        <w:rPr>
          <w:rFonts w:asciiTheme="minorHAnsi" w:hAnsiTheme="minorHAnsi" w:cstheme="minorHAnsi"/>
        </w:rPr>
        <w:t xml:space="preserve">promoting </w:t>
      </w:r>
      <w:proofErr w:type="gramStart"/>
      <w:r w:rsidRPr="00AC4FD5">
        <w:rPr>
          <w:rFonts w:asciiTheme="minorHAnsi" w:hAnsiTheme="minorHAnsi" w:cstheme="minorHAnsi"/>
        </w:rPr>
        <w:t>adults</w:t>
      </w:r>
      <w:proofErr w:type="gramEnd"/>
      <w:r w:rsidRPr="00AC4FD5">
        <w:rPr>
          <w:rFonts w:asciiTheme="minorHAnsi" w:hAnsiTheme="minorHAnsi" w:cstheme="minorHAnsi"/>
        </w:rPr>
        <w:t xml:space="preserve"> wellbeing as part of safeguarding arrangements</w:t>
      </w:r>
      <w:r w:rsidR="00586E7C">
        <w:rPr>
          <w:rFonts w:asciiTheme="minorHAnsi" w:hAnsiTheme="minorHAnsi" w:cstheme="minorHAnsi"/>
        </w:rPr>
        <w:t>;</w:t>
      </w:r>
    </w:p>
    <w:p w14:paraId="7BED42CC" w14:textId="0539D3F6" w:rsidR="00FD5AFF" w:rsidRDefault="00586E7C" w:rsidP="004F2DEB">
      <w:pPr>
        <w:numPr>
          <w:ilvl w:val="0"/>
          <w:numId w:val="11"/>
        </w:numPr>
        <w:tabs>
          <w:tab w:val="clear" w:pos="720"/>
          <w:tab w:val="num" w:pos="1080"/>
        </w:tabs>
        <w:jc w:val="both"/>
        <w:rPr>
          <w:rFonts w:asciiTheme="minorHAnsi" w:hAnsiTheme="minorHAnsi" w:cstheme="minorHAnsi"/>
        </w:rPr>
      </w:pPr>
      <w:r>
        <w:rPr>
          <w:rFonts w:asciiTheme="minorHAnsi" w:hAnsiTheme="minorHAnsi" w:cstheme="minorHAnsi"/>
        </w:rPr>
        <w:t xml:space="preserve">ensuring </w:t>
      </w:r>
      <w:r w:rsidR="00F502FC" w:rsidRPr="00AC4FD5">
        <w:rPr>
          <w:rFonts w:asciiTheme="minorHAnsi" w:hAnsiTheme="minorHAnsi" w:cstheme="minorHAnsi"/>
        </w:rPr>
        <w:t>the</w:t>
      </w:r>
      <w:r w:rsidR="00AC4FD5" w:rsidRPr="00AC4FD5">
        <w:rPr>
          <w:rFonts w:asciiTheme="minorHAnsi" w:hAnsiTheme="minorHAnsi" w:cstheme="minorHAnsi"/>
        </w:rPr>
        <w:t xml:space="preserve"> welfare </w:t>
      </w:r>
      <w:r w:rsidR="00AC4FD5">
        <w:rPr>
          <w:rFonts w:asciiTheme="minorHAnsi" w:hAnsiTheme="minorHAnsi" w:cstheme="minorHAnsi"/>
        </w:rPr>
        <w:t xml:space="preserve">of </w:t>
      </w:r>
      <w:r w:rsidR="008D3CC6">
        <w:rPr>
          <w:rFonts w:asciiTheme="minorHAnsi" w:hAnsiTheme="minorHAnsi" w:cstheme="minorHAnsi"/>
        </w:rPr>
        <w:t>at-risk</w:t>
      </w:r>
      <w:r w:rsidR="00AC4FD5" w:rsidRPr="00AC4FD5">
        <w:rPr>
          <w:rFonts w:asciiTheme="minorHAnsi" w:hAnsiTheme="minorHAnsi" w:cstheme="minorHAnsi"/>
        </w:rPr>
        <w:t xml:space="preserve"> adults is </w:t>
      </w:r>
      <w:r w:rsidR="004B2520">
        <w:rPr>
          <w:rFonts w:asciiTheme="minorHAnsi" w:hAnsiTheme="minorHAnsi" w:cstheme="minorHAnsi"/>
        </w:rPr>
        <w:t>a</w:t>
      </w:r>
      <w:r w:rsidR="00AC4FD5" w:rsidRPr="00AC4FD5">
        <w:rPr>
          <w:rFonts w:asciiTheme="minorHAnsi" w:hAnsiTheme="minorHAnsi" w:cstheme="minorHAnsi"/>
        </w:rPr>
        <w:t xml:space="preserve"> primary concern </w:t>
      </w:r>
      <w:r w:rsidR="004B2520">
        <w:rPr>
          <w:rFonts w:asciiTheme="minorHAnsi" w:hAnsiTheme="minorHAnsi" w:cstheme="minorHAnsi"/>
        </w:rPr>
        <w:t>for</w:t>
      </w:r>
      <w:r w:rsidR="00AC4FD5" w:rsidRPr="00AC4FD5">
        <w:rPr>
          <w:rFonts w:asciiTheme="minorHAnsi" w:hAnsiTheme="minorHAnsi" w:cstheme="minorHAnsi"/>
        </w:rPr>
        <w:t xml:space="preserve"> SLAS</w:t>
      </w:r>
      <w:r>
        <w:rPr>
          <w:rFonts w:asciiTheme="minorHAnsi" w:hAnsiTheme="minorHAnsi" w:cstheme="minorHAnsi"/>
        </w:rPr>
        <w:t>;</w:t>
      </w:r>
    </w:p>
    <w:p w14:paraId="16854435" w14:textId="35D42724" w:rsidR="00F82238" w:rsidRPr="00586E7C" w:rsidRDefault="00F82238" w:rsidP="004F2DEB">
      <w:pPr>
        <w:numPr>
          <w:ilvl w:val="0"/>
          <w:numId w:val="11"/>
        </w:numPr>
        <w:tabs>
          <w:tab w:val="clear" w:pos="720"/>
          <w:tab w:val="num" w:pos="1080"/>
        </w:tabs>
        <w:jc w:val="both"/>
        <w:rPr>
          <w:rFonts w:asciiTheme="minorHAnsi" w:hAnsiTheme="minorHAnsi" w:cstheme="minorHAnsi"/>
        </w:rPr>
      </w:pPr>
      <w:r>
        <w:rPr>
          <w:rFonts w:asciiTheme="minorHAnsi" w:hAnsiTheme="minorHAnsi" w:cstheme="minorHAnsi"/>
        </w:rPr>
        <w:t>ensuring staff, volunteers and trustees are adequately checked and cleared through the application and recruitment process, including reference and DBS checks</w:t>
      </w:r>
      <w:r w:rsidR="005C7700">
        <w:rPr>
          <w:rFonts w:asciiTheme="minorHAnsi" w:hAnsiTheme="minorHAnsi" w:cstheme="minorHAnsi"/>
        </w:rPr>
        <w:t>,</w:t>
      </w:r>
      <w:r>
        <w:rPr>
          <w:rFonts w:asciiTheme="minorHAnsi" w:hAnsiTheme="minorHAnsi" w:cstheme="minorHAnsi"/>
        </w:rPr>
        <w:t xml:space="preserve"> to ensure their suitability for working with potentially </w:t>
      </w:r>
      <w:r w:rsidR="005C7700">
        <w:rPr>
          <w:rFonts w:asciiTheme="minorHAnsi" w:hAnsiTheme="minorHAnsi" w:cstheme="minorHAnsi"/>
        </w:rPr>
        <w:t>vulnerable individuals;</w:t>
      </w:r>
    </w:p>
    <w:p w14:paraId="7CCF2ABD" w14:textId="44752446" w:rsidR="00FD5AFF" w:rsidRPr="00586E7C" w:rsidRDefault="00586E7C" w:rsidP="004F2DEB">
      <w:pPr>
        <w:numPr>
          <w:ilvl w:val="0"/>
          <w:numId w:val="11"/>
        </w:numPr>
        <w:tabs>
          <w:tab w:val="clear" w:pos="720"/>
          <w:tab w:val="num" w:pos="1080"/>
        </w:tabs>
        <w:jc w:val="both"/>
        <w:rPr>
          <w:rFonts w:asciiTheme="minorHAnsi" w:hAnsiTheme="minorHAnsi" w:cstheme="minorHAnsi"/>
        </w:rPr>
      </w:pPr>
      <w:r>
        <w:rPr>
          <w:rFonts w:asciiTheme="minorHAnsi" w:hAnsiTheme="minorHAnsi" w:cstheme="minorHAnsi"/>
        </w:rPr>
        <w:t>ensuring all</w:t>
      </w:r>
      <w:r w:rsidRPr="00586E7C">
        <w:rPr>
          <w:rFonts w:asciiTheme="minorHAnsi" w:hAnsiTheme="minorHAnsi" w:cstheme="minorHAnsi"/>
        </w:rPr>
        <w:t xml:space="preserve"> staff, vol</w:t>
      </w:r>
      <w:r>
        <w:rPr>
          <w:rFonts w:asciiTheme="minorHAnsi" w:hAnsiTheme="minorHAnsi" w:cstheme="minorHAnsi"/>
        </w:rPr>
        <w:t>unteers</w:t>
      </w:r>
      <w:r w:rsidRPr="00586E7C">
        <w:rPr>
          <w:rFonts w:asciiTheme="minorHAnsi" w:hAnsiTheme="minorHAnsi" w:cstheme="minorHAnsi"/>
        </w:rPr>
        <w:t xml:space="preserve"> and trustees understand that </w:t>
      </w:r>
      <w:r w:rsidR="00A11B69" w:rsidRPr="00586E7C">
        <w:rPr>
          <w:rFonts w:asciiTheme="minorHAnsi" w:hAnsiTheme="minorHAnsi" w:cstheme="minorHAnsi"/>
        </w:rPr>
        <w:t>It is everyone’s responsibility to report any concerns about abuse and</w:t>
      </w:r>
      <w:r w:rsidR="00B17FF3" w:rsidRPr="00586E7C">
        <w:rPr>
          <w:rFonts w:asciiTheme="minorHAnsi" w:hAnsiTheme="minorHAnsi" w:cstheme="minorHAnsi"/>
        </w:rPr>
        <w:t xml:space="preserve"> it is the </w:t>
      </w:r>
      <w:r w:rsidR="00A11B69" w:rsidRPr="00586E7C">
        <w:rPr>
          <w:rFonts w:asciiTheme="minorHAnsi" w:hAnsiTheme="minorHAnsi" w:cstheme="minorHAnsi"/>
        </w:rPr>
        <w:t>r</w:t>
      </w:r>
      <w:r w:rsidR="00FD5AFF" w:rsidRPr="00586E7C">
        <w:rPr>
          <w:rFonts w:asciiTheme="minorHAnsi" w:hAnsiTheme="minorHAnsi" w:cstheme="minorHAnsi"/>
        </w:rPr>
        <w:t xml:space="preserve">esponsibility of </w:t>
      </w:r>
      <w:r w:rsidR="00B17FF3" w:rsidRPr="00586E7C">
        <w:rPr>
          <w:rFonts w:asciiTheme="minorHAnsi" w:hAnsiTheme="minorHAnsi" w:cstheme="minorHAnsi"/>
        </w:rPr>
        <w:t>Social Services</w:t>
      </w:r>
      <w:r w:rsidR="00A11B69" w:rsidRPr="00586E7C">
        <w:rPr>
          <w:rFonts w:asciiTheme="minorHAnsi" w:hAnsiTheme="minorHAnsi" w:cstheme="minorHAnsi"/>
        </w:rPr>
        <w:t xml:space="preserve"> and the Police to conduct, where appropriate, investigation</w:t>
      </w:r>
      <w:r>
        <w:rPr>
          <w:rFonts w:asciiTheme="minorHAnsi" w:hAnsiTheme="minorHAnsi" w:cstheme="minorHAnsi"/>
        </w:rPr>
        <w:t>s;</w:t>
      </w:r>
    </w:p>
    <w:p w14:paraId="0CB3566D" w14:textId="7C9BA066" w:rsidR="00FD5AFF" w:rsidRPr="0076444F" w:rsidRDefault="00586E7C" w:rsidP="004F2DEB">
      <w:pPr>
        <w:numPr>
          <w:ilvl w:val="0"/>
          <w:numId w:val="11"/>
        </w:numPr>
        <w:tabs>
          <w:tab w:val="clear" w:pos="720"/>
          <w:tab w:val="num" w:pos="1080"/>
        </w:tabs>
        <w:jc w:val="both"/>
        <w:rPr>
          <w:rFonts w:asciiTheme="minorHAnsi" w:hAnsiTheme="minorHAnsi" w:cstheme="minorHAnsi"/>
        </w:rPr>
      </w:pPr>
      <w:r>
        <w:rPr>
          <w:rFonts w:asciiTheme="minorHAnsi" w:hAnsiTheme="minorHAnsi" w:cstheme="minorHAnsi"/>
        </w:rPr>
        <w:t>ensuring a</w:t>
      </w:r>
      <w:r w:rsidR="00A11B69" w:rsidRPr="00AC4FD5">
        <w:rPr>
          <w:rFonts w:asciiTheme="minorHAnsi" w:hAnsiTheme="minorHAnsi" w:cstheme="minorHAnsi"/>
        </w:rPr>
        <w:t xml:space="preserve">ll incidents of alleged poor practise, misconduct and abuse </w:t>
      </w:r>
      <w:r>
        <w:rPr>
          <w:rFonts w:asciiTheme="minorHAnsi" w:hAnsiTheme="minorHAnsi" w:cstheme="minorHAnsi"/>
        </w:rPr>
        <w:t>are</w:t>
      </w:r>
      <w:r w:rsidR="00A11B69" w:rsidRPr="00AC4FD5">
        <w:rPr>
          <w:rFonts w:asciiTheme="minorHAnsi" w:hAnsiTheme="minorHAnsi" w:cstheme="minorHAnsi"/>
        </w:rPr>
        <w:t xml:space="preserve"> taken seriously and responded to swiftly and appropriately</w:t>
      </w:r>
      <w:r>
        <w:rPr>
          <w:rFonts w:asciiTheme="minorHAnsi" w:hAnsiTheme="minorHAnsi" w:cstheme="minorHAnsi"/>
        </w:rPr>
        <w:t>; and</w:t>
      </w:r>
    </w:p>
    <w:p w14:paraId="7E9B0F33" w14:textId="0F4D18F0" w:rsidR="004E750E" w:rsidRDefault="00586E7C" w:rsidP="004F2DEB">
      <w:pPr>
        <w:numPr>
          <w:ilvl w:val="0"/>
          <w:numId w:val="11"/>
        </w:numPr>
        <w:tabs>
          <w:tab w:val="clear" w:pos="720"/>
          <w:tab w:val="num" w:pos="1080"/>
        </w:tabs>
        <w:jc w:val="both"/>
        <w:rPr>
          <w:rFonts w:asciiTheme="minorHAnsi" w:hAnsiTheme="minorHAnsi" w:cstheme="minorHAnsi"/>
        </w:rPr>
      </w:pPr>
      <w:r>
        <w:rPr>
          <w:rFonts w:asciiTheme="minorHAnsi" w:hAnsiTheme="minorHAnsi" w:cstheme="minorHAnsi"/>
        </w:rPr>
        <w:t>ensuring a</w:t>
      </w:r>
      <w:r w:rsidR="00A11B69" w:rsidRPr="00AC4FD5">
        <w:rPr>
          <w:rFonts w:asciiTheme="minorHAnsi" w:hAnsiTheme="minorHAnsi" w:cstheme="minorHAnsi"/>
        </w:rPr>
        <w:t>ll personal data will be processed in accordance with the requirements</w:t>
      </w:r>
      <w:r w:rsidR="00C20E35" w:rsidRPr="00AC4FD5">
        <w:rPr>
          <w:rFonts w:asciiTheme="minorHAnsi" w:hAnsiTheme="minorHAnsi" w:cstheme="minorHAnsi"/>
        </w:rPr>
        <w:t xml:space="preserve"> of the Data Protection Act 2018</w:t>
      </w:r>
      <w:r w:rsidR="00A11B69" w:rsidRPr="00AC4FD5">
        <w:rPr>
          <w:rFonts w:asciiTheme="minorHAnsi" w:hAnsiTheme="minorHAnsi" w:cstheme="minorHAnsi"/>
        </w:rPr>
        <w:t>.</w:t>
      </w:r>
    </w:p>
    <w:p w14:paraId="1BC275D9" w14:textId="77777777" w:rsidR="00DF404F" w:rsidRDefault="00DF404F" w:rsidP="00DF404F">
      <w:pPr>
        <w:jc w:val="both"/>
        <w:rPr>
          <w:rFonts w:asciiTheme="minorHAnsi" w:hAnsiTheme="minorHAnsi" w:cstheme="minorHAnsi"/>
        </w:rPr>
      </w:pPr>
    </w:p>
    <w:p w14:paraId="1BA6144B" w14:textId="3BDB5F91" w:rsidR="00925B93" w:rsidRDefault="008B0C43" w:rsidP="008B0C43">
      <w:pPr>
        <w:jc w:val="both"/>
        <w:rPr>
          <w:rFonts w:asciiTheme="minorHAnsi" w:hAnsiTheme="minorHAnsi" w:cstheme="minorHAnsi"/>
          <w:b/>
          <w:bCs/>
          <w:sz w:val="28"/>
          <w:szCs w:val="28"/>
        </w:rPr>
      </w:pPr>
      <w:r w:rsidRPr="00DF404F">
        <w:rPr>
          <w:rFonts w:asciiTheme="minorHAnsi" w:hAnsiTheme="minorHAnsi" w:cstheme="minorHAnsi"/>
          <w:b/>
          <w:bCs/>
          <w:sz w:val="28"/>
          <w:szCs w:val="28"/>
        </w:rPr>
        <w:t>Recognising the different types of abuse or harm</w:t>
      </w:r>
    </w:p>
    <w:p w14:paraId="69EE15F0" w14:textId="77777777" w:rsidR="00090454" w:rsidRPr="00DF404F" w:rsidRDefault="00090454" w:rsidP="008B0C43">
      <w:pPr>
        <w:jc w:val="both"/>
        <w:rPr>
          <w:rFonts w:asciiTheme="minorHAnsi" w:hAnsiTheme="minorHAnsi" w:cstheme="minorHAnsi"/>
          <w:b/>
          <w:bCs/>
          <w:sz w:val="28"/>
          <w:szCs w:val="28"/>
        </w:rPr>
      </w:pPr>
    </w:p>
    <w:p w14:paraId="32984939" w14:textId="6BA9E961" w:rsidR="008B0C43" w:rsidRDefault="008B0C43" w:rsidP="008B0C43">
      <w:pPr>
        <w:jc w:val="both"/>
        <w:rPr>
          <w:rFonts w:asciiTheme="minorHAnsi" w:hAnsiTheme="minorHAnsi" w:cstheme="minorHAnsi"/>
        </w:rPr>
      </w:pPr>
      <w:r>
        <w:rPr>
          <w:rFonts w:asciiTheme="minorHAnsi" w:hAnsiTheme="minorHAnsi" w:cstheme="minorHAnsi"/>
        </w:rPr>
        <w:t xml:space="preserve">Abuse </w:t>
      </w:r>
      <w:r w:rsidR="00282BA2">
        <w:rPr>
          <w:rFonts w:asciiTheme="minorHAnsi" w:hAnsiTheme="minorHAnsi" w:cstheme="minorHAnsi"/>
        </w:rPr>
        <w:t xml:space="preserve">and harm </w:t>
      </w:r>
      <w:r w:rsidR="00D67F2D">
        <w:rPr>
          <w:rFonts w:asciiTheme="minorHAnsi" w:hAnsiTheme="minorHAnsi" w:cstheme="minorHAnsi"/>
        </w:rPr>
        <w:t xml:space="preserve">to an individual’s well-being </w:t>
      </w:r>
      <w:r>
        <w:rPr>
          <w:rFonts w:asciiTheme="minorHAnsi" w:hAnsiTheme="minorHAnsi" w:cstheme="minorHAnsi"/>
        </w:rPr>
        <w:t xml:space="preserve">can take a range of forms and can sometimes be hidden or difficult to spot. Appendix 1 lists different types of abuse and harm and some of the indicates which may point to abuse. If </w:t>
      </w:r>
      <w:r w:rsidR="00DF404F">
        <w:rPr>
          <w:rFonts w:asciiTheme="minorHAnsi" w:hAnsiTheme="minorHAnsi" w:cstheme="minorHAnsi"/>
        </w:rPr>
        <w:t>you have any concern</w:t>
      </w:r>
      <w:r w:rsidR="009D3FD8">
        <w:rPr>
          <w:rFonts w:asciiTheme="minorHAnsi" w:hAnsiTheme="minorHAnsi" w:cstheme="minorHAnsi"/>
        </w:rPr>
        <w:t xml:space="preserve"> on abuse</w:t>
      </w:r>
      <w:r w:rsidR="00DF404F">
        <w:rPr>
          <w:rFonts w:asciiTheme="minorHAnsi" w:hAnsiTheme="minorHAnsi" w:cstheme="minorHAnsi"/>
        </w:rPr>
        <w:t xml:space="preserve"> you should discuss the issues as soon as possible with the Service Delivery Manager, who</w:t>
      </w:r>
      <w:r w:rsidR="009D3FD8">
        <w:rPr>
          <w:rFonts w:asciiTheme="minorHAnsi" w:hAnsiTheme="minorHAnsi" w:cstheme="minorHAnsi"/>
        </w:rPr>
        <w:t xml:space="preserve"> is the designated safeguarding </w:t>
      </w:r>
      <w:r w:rsidR="00017F55">
        <w:rPr>
          <w:rFonts w:asciiTheme="minorHAnsi" w:hAnsiTheme="minorHAnsi" w:cstheme="minorHAnsi"/>
        </w:rPr>
        <w:t>lead</w:t>
      </w:r>
      <w:r w:rsidR="009D3FD8">
        <w:rPr>
          <w:rFonts w:asciiTheme="minorHAnsi" w:hAnsiTheme="minorHAnsi" w:cstheme="minorHAnsi"/>
        </w:rPr>
        <w:t xml:space="preserve"> and</w:t>
      </w:r>
      <w:r w:rsidR="00DF404F">
        <w:rPr>
          <w:rFonts w:asciiTheme="minorHAnsi" w:hAnsiTheme="minorHAnsi" w:cstheme="minorHAnsi"/>
        </w:rPr>
        <w:t xml:space="preserve"> will determine action.</w:t>
      </w:r>
      <w:r w:rsidR="009D3FD8">
        <w:rPr>
          <w:rFonts w:asciiTheme="minorHAnsi" w:hAnsiTheme="minorHAnsi" w:cstheme="minorHAnsi"/>
        </w:rPr>
        <w:t xml:space="preserve"> </w:t>
      </w:r>
      <w:r w:rsidR="00AE38EA">
        <w:rPr>
          <w:rFonts w:asciiTheme="minorHAnsi" w:hAnsiTheme="minorHAnsi" w:cstheme="minorHAnsi"/>
        </w:rPr>
        <w:t xml:space="preserve">This includes concerns which affect other members of staff, volunteers or trustees. Family members and/or carers should not be contacted without express permission from the Service Development Managers. </w:t>
      </w:r>
      <w:r w:rsidR="009D3FD8">
        <w:rPr>
          <w:rFonts w:asciiTheme="minorHAnsi" w:hAnsiTheme="minorHAnsi" w:cstheme="minorHAnsi"/>
        </w:rPr>
        <w:t xml:space="preserve">If </w:t>
      </w:r>
      <w:r w:rsidR="00AE38EA">
        <w:rPr>
          <w:rFonts w:asciiTheme="minorHAnsi" w:hAnsiTheme="minorHAnsi" w:cstheme="minorHAnsi"/>
        </w:rPr>
        <w:t>the Service Delivery Manager is not available concerns should be reported to your line manager.</w:t>
      </w:r>
    </w:p>
    <w:p w14:paraId="1236D3CF" w14:textId="5C6858EE" w:rsidR="00606679" w:rsidRDefault="00606679" w:rsidP="00606679">
      <w:pPr>
        <w:jc w:val="both"/>
        <w:rPr>
          <w:rFonts w:asciiTheme="minorHAnsi" w:hAnsiTheme="minorHAnsi" w:cstheme="minorHAnsi"/>
        </w:rPr>
      </w:pPr>
    </w:p>
    <w:p w14:paraId="412851E9" w14:textId="6DCC9757" w:rsidR="00925B93" w:rsidRDefault="00606679" w:rsidP="00925B93">
      <w:pPr>
        <w:pStyle w:val="Heading1"/>
        <w:rPr>
          <w:rFonts w:asciiTheme="minorHAnsi" w:hAnsiTheme="minorHAnsi" w:cstheme="minorHAnsi"/>
          <w:sz w:val="28"/>
          <w:szCs w:val="28"/>
        </w:rPr>
      </w:pPr>
      <w:r w:rsidRPr="00606679">
        <w:rPr>
          <w:rFonts w:asciiTheme="minorHAnsi" w:hAnsiTheme="minorHAnsi" w:cstheme="minorHAnsi"/>
          <w:sz w:val="28"/>
          <w:szCs w:val="28"/>
        </w:rPr>
        <w:lastRenderedPageBreak/>
        <w:t>Radicalisation and safeguarding</w:t>
      </w:r>
    </w:p>
    <w:p w14:paraId="5CD6C7CF" w14:textId="77777777" w:rsidR="00090454" w:rsidRPr="00090454" w:rsidRDefault="00090454" w:rsidP="00090454">
      <w:pPr>
        <w:rPr>
          <w:lang w:eastAsia="en-GB"/>
        </w:rPr>
      </w:pPr>
    </w:p>
    <w:p w14:paraId="7DB90FBA" w14:textId="4FDC3378" w:rsidR="00606679" w:rsidRDefault="00606679" w:rsidP="00606679">
      <w:r>
        <w:t xml:space="preserve">If you are concerned about an adult at risk becoming radicalised, </w:t>
      </w:r>
      <w:r w:rsidR="00440DE8">
        <w:t>note your concerns and raise them with the Service Delivery Manager at the earliest opportunity</w:t>
      </w:r>
      <w:r>
        <w:t>. SLAS</w:t>
      </w:r>
      <w:r w:rsidR="008F7AE3">
        <w:t xml:space="preserve"> is committed to</w:t>
      </w:r>
      <w:r>
        <w:t xml:space="preserve"> keep</w:t>
      </w:r>
      <w:r w:rsidR="008F7AE3">
        <w:t>ing</w:t>
      </w:r>
      <w:r>
        <w:t xml:space="preserve"> people safe.</w:t>
      </w:r>
    </w:p>
    <w:p w14:paraId="3F9D4EE0" w14:textId="77777777" w:rsidR="00606679" w:rsidRDefault="00606679" w:rsidP="00606679"/>
    <w:p w14:paraId="10E7CE68" w14:textId="04289360" w:rsidR="00606679" w:rsidRDefault="00606679" w:rsidP="00606679">
      <w:r>
        <w:t>The government has a counter-terrorism strategy that includes supporting vulnerable people to prevent them being drawn into terrorism. Please speak to the Service Delivery Manager as soon as possible if you have any concerns arising from discussions with clients, or client behaviour.</w:t>
      </w:r>
    </w:p>
    <w:p w14:paraId="27E615E5" w14:textId="77777777" w:rsidR="00606679" w:rsidRDefault="00606679" w:rsidP="00606679"/>
    <w:p w14:paraId="40E2A8D0" w14:textId="47299D91" w:rsidR="00606679" w:rsidRDefault="00606679" w:rsidP="00606679">
      <w:r>
        <w:t xml:space="preserve">All staff and volunteers at SLAS will be mindful of radicalisation and report any concerns using </w:t>
      </w:r>
      <w:r w:rsidR="00925B93">
        <w:t>the</w:t>
      </w:r>
      <w:r>
        <w:t xml:space="preserve"> safeguarding adult</w:t>
      </w:r>
      <w:r w:rsidR="00925B93">
        <w:t>s</w:t>
      </w:r>
      <w:r>
        <w:t xml:space="preserve"> and </w:t>
      </w:r>
      <w:proofErr w:type="gramStart"/>
      <w:r>
        <w:t>children</w:t>
      </w:r>
      <w:proofErr w:type="gramEnd"/>
      <w:r>
        <w:t xml:space="preserve"> policies</w:t>
      </w:r>
      <w:r w:rsidR="00925B93">
        <w:t xml:space="preserve"> and procedures. See Procedure below</w:t>
      </w:r>
      <w:r w:rsidR="00107161">
        <w:t xml:space="preserve"> for adults.</w:t>
      </w:r>
    </w:p>
    <w:p w14:paraId="54A572CD" w14:textId="77777777" w:rsidR="00C971D2" w:rsidRDefault="00C971D2" w:rsidP="004F2DEB">
      <w:pPr>
        <w:jc w:val="both"/>
        <w:rPr>
          <w:rFonts w:asciiTheme="minorHAnsi" w:hAnsiTheme="minorHAnsi" w:cstheme="minorHAnsi"/>
        </w:rPr>
      </w:pPr>
    </w:p>
    <w:p w14:paraId="6BED189E" w14:textId="7C952D33" w:rsidR="00925B93" w:rsidRDefault="00925B93" w:rsidP="006A7519">
      <w:pPr>
        <w:rPr>
          <w:rFonts w:asciiTheme="minorHAnsi" w:eastAsia="Arial" w:hAnsiTheme="minorHAnsi" w:cstheme="minorHAnsi"/>
          <w:b/>
          <w:bCs/>
          <w:sz w:val="28"/>
          <w:szCs w:val="28"/>
        </w:rPr>
      </w:pPr>
    </w:p>
    <w:p w14:paraId="3F1E7168" w14:textId="36BC3CEC" w:rsidR="0027541E" w:rsidRDefault="00F837A1" w:rsidP="004F2DEB">
      <w:pPr>
        <w:jc w:val="both"/>
        <w:rPr>
          <w:rFonts w:asciiTheme="minorHAnsi" w:eastAsia="Arial" w:hAnsiTheme="minorHAnsi" w:cstheme="minorHAnsi"/>
          <w:b/>
          <w:bCs/>
          <w:sz w:val="28"/>
          <w:szCs w:val="28"/>
        </w:rPr>
      </w:pPr>
      <w:r w:rsidRPr="00AC4FD5">
        <w:rPr>
          <w:rFonts w:asciiTheme="minorHAnsi" w:eastAsia="Arial" w:hAnsiTheme="minorHAnsi" w:cstheme="minorHAnsi"/>
          <w:b/>
          <w:bCs/>
          <w:sz w:val="28"/>
          <w:szCs w:val="28"/>
        </w:rPr>
        <w:t>Procedure</w:t>
      </w:r>
    </w:p>
    <w:p w14:paraId="6E79F2B6" w14:textId="77777777" w:rsidR="00090454" w:rsidRPr="00AC4FD5" w:rsidRDefault="00090454" w:rsidP="004F2DEB">
      <w:pPr>
        <w:jc w:val="both"/>
        <w:rPr>
          <w:rFonts w:asciiTheme="minorHAnsi" w:eastAsia="Arial" w:hAnsiTheme="minorHAnsi" w:cstheme="minorHAnsi"/>
          <w:b/>
          <w:bCs/>
          <w:sz w:val="28"/>
          <w:szCs w:val="28"/>
        </w:rPr>
      </w:pPr>
    </w:p>
    <w:p w14:paraId="19CA6B27" w14:textId="3C2AD97D" w:rsidR="00A11B69" w:rsidRDefault="31412721" w:rsidP="004F2DEB">
      <w:pPr>
        <w:jc w:val="both"/>
        <w:rPr>
          <w:rFonts w:asciiTheme="minorHAnsi" w:eastAsia="Arial" w:hAnsiTheme="minorHAnsi" w:cstheme="minorHAnsi"/>
        </w:rPr>
      </w:pPr>
      <w:r w:rsidRPr="00AC4FD5">
        <w:rPr>
          <w:rFonts w:asciiTheme="minorHAnsi" w:eastAsia="Arial" w:hAnsiTheme="minorHAnsi" w:cstheme="minorHAnsi"/>
        </w:rPr>
        <w:t>St Luke</w:t>
      </w:r>
      <w:r w:rsidR="00F13254" w:rsidRPr="00AC4FD5">
        <w:rPr>
          <w:rFonts w:asciiTheme="minorHAnsi" w:eastAsia="Arial" w:hAnsiTheme="minorHAnsi" w:cstheme="minorHAnsi"/>
        </w:rPr>
        <w:t>’</w:t>
      </w:r>
      <w:r w:rsidRPr="00AC4FD5">
        <w:rPr>
          <w:rFonts w:asciiTheme="minorHAnsi" w:eastAsia="Arial" w:hAnsiTheme="minorHAnsi" w:cstheme="minorHAnsi"/>
        </w:rPr>
        <w:t>s Advice Service will:</w:t>
      </w:r>
    </w:p>
    <w:p w14:paraId="52E656B1" w14:textId="77777777" w:rsidR="00243966" w:rsidRPr="00AC4FD5" w:rsidRDefault="00243966" w:rsidP="004F2DEB">
      <w:pPr>
        <w:jc w:val="both"/>
        <w:rPr>
          <w:rFonts w:asciiTheme="minorHAnsi" w:eastAsia="Arial" w:hAnsiTheme="minorHAnsi" w:cstheme="minorHAnsi"/>
        </w:rPr>
      </w:pPr>
    </w:p>
    <w:p w14:paraId="3144E055" w14:textId="66888A21" w:rsidR="001E4F89" w:rsidRPr="00AC4FD5" w:rsidRDefault="00306C6D" w:rsidP="004F2DEB">
      <w:pPr>
        <w:pStyle w:val="ListParagraph"/>
        <w:numPr>
          <w:ilvl w:val="0"/>
          <w:numId w:val="23"/>
        </w:numPr>
        <w:jc w:val="both"/>
        <w:rPr>
          <w:rFonts w:asciiTheme="minorHAnsi" w:hAnsiTheme="minorHAnsi" w:cstheme="minorHAnsi"/>
          <w:lang w:eastAsia="en-GB"/>
        </w:rPr>
      </w:pPr>
      <w:r>
        <w:rPr>
          <w:rFonts w:asciiTheme="minorHAnsi" w:hAnsiTheme="minorHAnsi" w:cstheme="minorHAnsi"/>
        </w:rPr>
        <w:t>Ensure that all users of our Service are protected from harm by using and f</w:t>
      </w:r>
      <w:r w:rsidR="001E4F89" w:rsidRPr="00AC4FD5">
        <w:rPr>
          <w:rFonts w:asciiTheme="minorHAnsi" w:hAnsiTheme="minorHAnsi" w:cstheme="minorHAnsi"/>
        </w:rPr>
        <w:t xml:space="preserve">ollow the </w:t>
      </w:r>
      <w:r w:rsidR="004B2520">
        <w:rPr>
          <w:rFonts w:asciiTheme="minorHAnsi" w:hAnsiTheme="minorHAnsi" w:cstheme="minorHAnsi"/>
        </w:rPr>
        <w:t>guidance</w:t>
      </w:r>
      <w:r w:rsidR="00EF0EE9" w:rsidRPr="00AC4FD5">
        <w:rPr>
          <w:rFonts w:asciiTheme="minorHAnsi" w:hAnsiTheme="minorHAnsi" w:cstheme="minorHAnsi"/>
        </w:rPr>
        <w:t xml:space="preserve"> outlined in the Brighton and Hove, East Sussex and West Sussex Safeguarding Adults Boards</w:t>
      </w:r>
      <w:r w:rsidR="00BF6622" w:rsidRPr="00AC4FD5">
        <w:rPr>
          <w:rFonts w:asciiTheme="minorHAnsi" w:hAnsiTheme="minorHAnsi" w:cstheme="minorHAnsi"/>
        </w:rPr>
        <w:t>:</w:t>
      </w:r>
      <w:r w:rsidR="00EF0EE9" w:rsidRPr="00AC4FD5">
        <w:rPr>
          <w:rFonts w:asciiTheme="minorHAnsi" w:hAnsiTheme="minorHAnsi" w:cstheme="minorHAnsi"/>
        </w:rPr>
        <w:t xml:space="preserve"> Sussex Safeguarding A</w:t>
      </w:r>
      <w:r w:rsidR="00BF6622" w:rsidRPr="00AC4FD5">
        <w:rPr>
          <w:rFonts w:asciiTheme="minorHAnsi" w:hAnsiTheme="minorHAnsi" w:cstheme="minorHAnsi"/>
        </w:rPr>
        <w:t xml:space="preserve">dults Policy and </w:t>
      </w:r>
      <w:r w:rsidR="00AC4FD5" w:rsidRPr="00AC4FD5">
        <w:rPr>
          <w:rFonts w:asciiTheme="minorHAnsi" w:hAnsiTheme="minorHAnsi" w:cstheme="minorHAnsi"/>
        </w:rPr>
        <w:t>Procedures (</w:t>
      </w:r>
      <w:r w:rsidR="00BF6622" w:rsidRPr="00AC4FD5">
        <w:rPr>
          <w:rFonts w:asciiTheme="minorHAnsi" w:hAnsiTheme="minorHAnsi" w:cstheme="minorHAnsi"/>
        </w:rPr>
        <w:t>May 2019) document.</w:t>
      </w:r>
      <w:r w:rsidR="00101867" w:rsidRPr="00AC4FD5">
        <w:rPr>
          <w:rFonts w:asciiTheme="minorHAnsi" w:hAnsiTheme="minorHAnsi" w:cstheme="minorHAnsi"/>
        </w:rPr>
        <w:t xml:space="preserve"> </w:t>
      </w:r>
      <w:hyperlink r:id="rId10" w:history="1">
        <w:r w:rsidR="00101867" w:rsidRPr="00AC4FD5">
          <w:rPr>
            <w:rStyle w:val="Hyperlink"/>
            <w:rFonts w:asciiTheme="minorHAnsi" w:hAnsiTheme="minorHAnsi" w:cstheme="minorHAnsi"/>
          </w:rPr>
          <w:t>http://sussexsafeguardingadults.procedures.org.uk</w:t>
        </w:r>
      </w:hyperlink>
    </w:p>
    <w:p w14:paraId="21BABEAF" w14:textId="530E65D4" w:rsidR="001E4F89" w:rsidRPr="00AC4FD5" w:rsidRDefault="001E4F89" w:rsidP="004F2DEB">
      <w:pPr>
        <w:pStyle w:val="ListParagraph"/>
        <w:jc w:val="both"/>
        <w:rPr>
          <w:rFonts w:asciiTheme="minorHAnsi" w:hAnsiTheme="minorHAnsi" w:cstheme="minorHAnsi"/>
        </w:rPr>
      </w:pPr>
    </w:p>
    <w:p w14:paraId="73BB24A5" w14:textId="2CF96A44" w:rsidR="004C28B0" w:rsidRPr="00586E7C" w:rsidRDefault="001E4F89" w:rsidP="004F2DEB">
      <w:pPr>
        <w:pStyle w:val="ListParagraph"/>
        <w:numPr>
          <w:ilvl w:val="0"/>
          <w:numId w:val="22"/>
        </w:numPr>
        <w:jc w:val="both"/>
        <w:rPr>
          <w:rStyle w:val="Hyperlink"/>
          <w:rFonts w:asciiTheme="minorHAnsi" w:hAnsiTheme="minorHAnsi" w:cstheme="minorHAnsi"/>
          <w:color w:val="auto"/>
          <w:u w:val="none"/>
        </w:rPr>
      </w:pPr>
      <w:r w:rsidRPr="00AC4FD5">
        <w:rPr>
          <w:rFonts w:asciiTheme="minorHAnsi" w:hAnsiTheme="minorHAnsi" w:cstheme="minorHAnsi"/>
        </w:rPr>
        <w:t>Comply with the Mental Capacity Act 2005 and the Code of Practice</w:t>
      </w:r>
      <w:r w:rsidR="00586E7C">
        <w:rPr>
          <w:rFonts w:asciiTheme="minorHAnsi" w:hAnsiTheme="minorHAnsi" w:cstheme="minorHAnsi"/>
        </w:rPr>
        <w:t xml:space="preserve">. </w:t>
      </w:r>
      <w:r w:rsidR="00F61D02">
        <w:rPr>
          <w:rFonts w:asciiTheme="minorHAnsi" w:hAnsiTheme="minorHAnsi" w:cstheme="minorHAnsi"/>
        </w:rPr>
        <w:t xml:space="preserve">This includes </w:t>
      </w:r>
      <w:r w:rsidR="00AC4FD5" w:rsidRPr="00586E7C">
        <w:rPr>
          <w:rFonts w:asciiTheme="minorHAnsi" w:hAnsiTheme="minorHAnsi" w:cstheme="minorHAnsi"/>
        </w:rPr>
        <w:t>referring</w:t>
      </w:r>
      <w:r w:rsidR="00D43C04" w:rsidRPr="00586E7C">
        <w:rPr>
          <w:rFonts w:asciiTheme="minorHAnsi" w:hAnsiTheme="minorHAnsi" w:cstheme="minorHAnsi"/>
        </w:rPr>
        <w:t xml:space="preserve"> service users for an assessment under the Mental Capacity Act, in line with the guidance in the Code, where staff identify a potential question of an </w:t>
      </w:r>
      <w:r w:rsidR="00AC4FD5" w:rsidRPr="00586E7C">
        <w:rPr>
          <w:rFonts w:asciiTheme="minorHAnsi" w:hAnsiTheme="minorHAnsi" w:cstheme="minorHAnsi"/>
        </w:rPr>
        <w:t>individual’s</w:t>
      </w:r>
      <w:r w:rsidR="00D43C04" w:rsidRPr="00586E7C">
        <w:rPr>
          <w:rFonts w:asciiTheme="minorHAnsi" w:hAnsiTheme="minorHAnsi" w:cstheme="minorHAnsi"/>
        </w:rPr>
        <w:t xml:space="preserve"> capacity.</w:t>
      </w:r>
      <w:r w:rsidR="004C28B0" w:rsidRPr="00586E7C">
        <w:rPr>
          <w:rFonts w:asciiTheme="minorHAnsi" w:hAnsiTheme="minorHAnsi" w:cstheme="minorHAnsi"/>
        </w:rPr>
        <w:t xml:space="preserve"> </w:t>
      </w:r>
      <w:r w:rsidR="004C28B0">
        <w:fldChar w:fldCharType="begin"/>
      </w:r>
      <w:r w:rsidR="004C28B0">
        <w:instrText xml:space="preserve"> HYPERLINK "https://www.gov.uk/government/publications/mental-capacity-act-code-of-practice" </w:instrText>
      </w:r>
      <w:r w:rsidR="004C28B0">
        <w:fldChar w:fldCharType="separate"/>
      </w:r>
    </w:p>
    <w:p w14:paraId="6D79C2E7" w14:textId="6BFCFF72" w:rsidR="004C28B0" w:rsidRDefault="00243966" w:rsidP="004F2DEB">
      <w:pPr>
        <w:jc w:val="both"/>
      </w:pPr>
      <w:r>
        <w:rPr>
          <w:rStyle w:val="HTMLCite"/>
          <w:i w:val="0"/>
          <w:iCs w:val="0"/>
          <w:color w:val="006621"/>
        </w:rPr>
        <w:t xml:space="preserve">             </w:t>
      </w:r>
      <w:r w:rsidR="004C28B0">
        <w:rPr>
          <w:rStyle w:val="HTMLCite"/>
          <w:i w:val="0"/>
          <w:iCs w:val="0"/>
          <w:color w:val="006621"/>
        </w:rPr>
        <w:t>https://www.gov.uk › government › publications › mental-capacity-act-co...</w:t>
      </w:r>
    </w:p>
    <w:p w14:paraId="6DAB8F56" w14:textId="538E0362" w:rsidR="00D43C04" w:rsidRPr="00586E7C" w:rsidRDefault="004C28B0" w:rsidP="004F2DEB">
      <w:pPr>
        <w:jc w:val="both"/>
      </w:pPr>
      <w:r>
        <w:fldChar w:fldCharType="end"/>
      </w:r>
    </w:p>
    <w:p w14:paraId="69DE8B9B" w14:textId="65191210" w:rsidR="00A11B69" w:rsidRPr="0065042D" w:rsidRDefault="00A11B69" w:rsidP="004F2DEB">
      <w:pPr>
        <w:numPr>
          <w:ilvl w:val="0"/>
          <w:numId w:val="12"/>
        </w:numPr>
        <w:tabs>
          <w:tab w:val="clear" w:pos="720"/>
          <w:tab w:val="num" w:pos="1080"/>
        </w:tabs>
        <w:jc w:val="both"/>
        <w:rPr>
          <w:rFonts w:asciiTheme="minorHAnsi" w:hAnsiTheme="minorHAnsi" w:cstheme="minorHAnsi"/>
        </w:rPr>
      </w:pPr>
      <w:r w:rsidRPr="00AC4FD5">
        <w:rPr>
          <w:rFonts w:asciiTheme="minorHAnsi" w:hAnsiTheme="minorHAnsi" w:cstheme="minorHAnsi"/>
        </w:rPr>
        <w:t xml:space="preserve">Promote the </w:t>
      </w:r>
      <w:r w:rsidR="00C20E35" w:rsidRPr="00AC4FD5">
        <w:rPr>
          <w:rFonts w:asciiTheme="minorHAnsi" w:hAnsiTheme="minorHAnsi" w:cstheme="minorHAnsi"/>
        </w:rPr>
        <w:t>well-being</w:t>
      </w:r>
      <w:r w:rsidRPr="00AC4FD5">
        <w:rPr>
          <w:rFonts w:asciiTheme="minorHAnsi" w:hAnsiTheme="minorHAnsi" w:cstheme="minorHAnsi"/>
        </w:rPr>
        <w:t xml:space="preserve"> and welfare of vulnerable adults by providing opportunities for them to access advice and information through our service.</w:t>
      </w:r>
    </w:p>
    <w:p w14:paraId="3EEB52C5" w14:textId="77777777" w:rsidR="00A11B69" w:rsidRPr="00AC4FD5" w:rsidRDefault="00A11B69" w:rsidP="004F2DEB">
      <w:pPr>
        <w:tabs>
          <w:tab w:val="num" w:pos="360"/>
        </w:tabs>
        <w:ind w:left="720" w:hanging="360"/>
        <w:jc w:val="both"/>
        <w:rPr>
          <w:rFonts w:asciiTheme="minorHAnsi" w:hAnsiTheme="minorHAnsi" w:cstheme="minorHAnsi"/>
        </w:rPr>
      </w:pPr>
    </w:p>
    <w:p w14:paraId="290878C7" w14:textId="1C427C38" w:rsidR="004B2520" w:rsidRDefault="00A11B69" w:rsidP="004F2DEB">
      <w:pPr>
        <w:numPr>
          <w:ilvl w:val="0"/>
          <w:numId w:val="12"/>
        </w:numPr>
        <w:jc w:val="both"/>
        <w:rPr>
          <w:rFonts w:asciiTheme="minorHAnsi" w:hAnsiTheme="minorHAnsi" w:cstheme="minorHAnsi"/>
        </w:rPr>
      </w:pPr>
      <w:r w:rsidRPr="00AC4FD5">
        <w:rPr>
          <w:rFonts w:asciiTheme="minorHAnsi" w:hAnsiTheme="minorHAnsi" w:cstheme="minorHAnsi"/>
        </w:rPr>
        <w:t>Recruit, train,</w:t>
      </w:r>
      <w:r w:rsidR="00C20E35" w:rsidRPr="00AC4FD5">
        <w:rPr>
          <w:rFonts w:asciiTheme="minorHAnsi" w:hAnsiTheme="minorHAnsi" w:cstheme="minorHAnsi"/>
        </w:rPr>
        <w:t xml:space="preserve"> support and supervise staff,</w:t>
      </w:r>
      <w:r w:rsidRPr="00AC4FD5">
        <w:rPr>
          <w:rFonts w:asciiTheme="minorHAnsi" w:hAnsiTheme="minorHAnsi" w:cstheme="minorHAnsi"/>
        </w:rPr>
        <w:t xml:space="preserve"> volunteers </w:t>
      </w:r>
      <w:r w:rsidR="00C20E35" w:rsidRPr="00AC4FD5">
        <w:rPr>
          <w:rFonts w:asciiTheme="minorHAnsi" w:hAnsiTheme="minorHAnsi" w:cstheme="minorHAnsi"/>
        </w:rPr>
        <w:t>and trustees</w:t>
      </w:r>
      <w:r w:rsidR="00E81294">
        <w:rPr>
          <w:rFonts w:asciiTheme="minorHAnsi" w:hAnsiTheme="minorHAnsi" w:cstheme="minorHAnsi"/>
        </w:rPr>
        <w:t>, as part of induction and in-service training,</w:t>
      </w:r>
      <w:r w:rsidR="00C20E35" w:rsidRPr="00AC4FD5">
        <w:rPr>
          <w:rFonts w:asciiTheme="minorHAnsi" w:hAnsiTheme="minorHAnsi" w:cstheme="minorHAnsi"/>
        </w:rPr>
        <w:t xml:space="preserve"> </w:t>
      </w:r>
      <w:r w:rsidRPr="00AC4FD5">
        <w:rPr>
          <w:rFonts w:asciiTheme="minorHAnsi" w:hAnsiTheme="minorHAnsi" w:cstheme="minorHAnsi"/>
        </w:rPr>
        <w:t xml:space="preserve">to adopt best practice to safeguard and protect </w:t>
      </w:r>
      <w:r w:rsidR="0076444F">
        <w:rPr>
          <w:rFonts w:asciiTheme="minorHAnsi" w:hAnsiTheme="minorHAnsi" w:cstheme="minorHAnsi"/>
        </w:rPr>
        <w:t>at-risk</w:t>
      </w:r>
      <w:r w:rsidRPr="00AC4FD5">
        <w:rPr>
          <w:rFonts w:asciiTheme="minorHAnsi" w:hAnsiTheme="minorHAnsi" w:cstheme="minorHAnsi"/>
        </w:rPr>
        <w:t xml:space="preserve"> adults from abuse</w:t>
      </w:r>
      <w:r w:rsidR="00C20E35" w:rsidRPr="00AC4FD5">
        <w:rPr>
          <w:rFonts w:asciiTheme="minorHAnsi" w:hAnsiTheme="minorHAnsi" w:cstheme="minorHAnsi"/>
        </w:rPr>
        <w:t xml:space="preserve"> and minimise risk</w:t>
      </w:r>
      <w:r w:rsidRPr="00AC4FD5">
        <w:rPr>
          <w:rFonts w:asciiTheme="minorHAnsi" w:hAnsiTheme="minorHAnsi" w:cstheme="minorHAnsi"/>
        </w:rPr>
        <w:t>.</w:t>
      </w:r>
    </w:p>
    <w:p w14:paraId="1951BAE3" w14:textId="77777777" w:rsidR="004B2520" w:rsidRDefault="004B2520" w:rsidP="004F2DEB">
      <w:pPr>
        <w:pStyle w:val="ListParagraph"/>
        <w:jc w:val="both"/>
        <w:rPr>
          <w:rFonts w:asciiTheme="minorHAnsi" w:hAnsiTheme="minorHAnsi" w:cstheme="minorHAnsi"/>
        </w:rPr>
      </w:pPr>
    </w:p>
    <w:p w14:paraId="1D1DBFBF" w14:textId="64BBE648" w:rsidR="004B2520" w:rsidRPr="0065042D" w:rsidRDefault="0065042D" w:rsidP="004F2DEB">
      <w:pPr>
        <w:numPr>
          <w:ilvl w:val="0"/>
          <w:numId w:val="12"/>
        </w:numPr>
        <w:jc w:val="both"/>
        <w:rPr>
          <w:rFonts w:asciiTheme="minorHAnsi" w:eastAsia="Arial" w:hAnsiTheme="minorHAnsi" w:cstheme="minorHAnsi"/>
        </w:rPr>
      </w:pPr>
      <w:r w:rsidRPr="00AC4FD5">
        <w:rPr>
          <w:rFonts w:asciiTheme="minorHAnsi" w:eastAsia="Arial" w:hAnsiTheme="minorHAnsi" w:cstheme="minorHAnsi"/>
        </w:rPr>
        <w:t>Ensure that all staff and volunteers in direct contact with clients are required to complete a Disclosure and Barring Services check.</w:t>
      </w:r>
    </w:p>
    <w:p w14:paraId="34FFFC11" w14:textId="77777777" w:rsidR="00A11B69" w:rsidRPr="00AC4FD5" w:rsidRDefault="00A11B69" w:rsidP="004F2DEB">
      <w:pPr>
        <w:tabs>
          <w:tab w:val="num" w:pos="360"/>
        </w:tabs>
        <w:ind w:left="720" w:hanging="360"/>
        <w:jc w:val="both"/>
        <w:rPr>
          <w:rFonts w:asciiTheme="minorHAnsi" w:hAnsiTheme="minorHAnsi" w:cstheme="minorHAnsi"/>
        </w:rPr>
      </w:pPr>
    </w:p>
    <w:p w14:paraId="0A7E9B05" w14:textId="55E5B166" w:rsidR="0027541E" w:rsidRDefault="00C20E35" w:rsidP="004F2DEB">
      <w:pPr>
        <w:numPr>
          <w:ilvl w:val="0"/>
          <w:numId w:val="12"/>
        </w:numPr>
        <w:jc w:val="both"/>
        <w:rPr>
          <w:rFonts w:asciiTheme="minorHAnsi" w:hAnsiTheme="minorHAnsi" w:cstheme="minorHAnsi"/>
        </w:rPr>
      </w:pPr>
      <w:r w:rsidRPr="00AC4FD5">
        <w:rPr>
          <w:rFonts w:asciiTheme="minorHAnsi" w:hAnsiTheme="minorHAnsi" w:cstheme="minorHAnsi"/>
        </w:rPr>
        <w:t>Require staff,</w:t>
      </w:r>
      <w:r w:rsidR="00A11B69" w:rsidRPr="00AC4FD5">
        <w:rPr>
          <w:rFonts w:asciiTheme="minorHAnsi" w:hAnsiTheme="minorHAnsi" w:cstheme="minorHAnsi"/>
        </w:rPr>
        <w:t xml:space="preserve"> volunteers</w:t>
      </w:r>
      <w:r w:rsidRPr="00AC4FD5">
        <w:rPr>
          <w:rFonts w:asciiTheme="minorHAnsi" w:hAnsiTheme="minorHAnsi" w:cstheme="minorHAnsi"/>
        </w:rPr>
        <w:t xml:space="preserve"> and trustees</w:t>
      </w:r>
      <w:r w:rsidR="00A11B69" w:rsidRPr="00AC4FD5">
        <w:rPr>
          <w:rFonts w:asciiTheme="minorHAnsi" w:hAnsiTheme="minorHAnsi" w:cstheme="minorHAnsi"/>
        </w:rPr>
        <w:t xml:space="preserve"> to adopt and abide by this Policy</w:t>
      </w:r>
      <w:r w:rsidR="00F837A1" w:rsidRPr="00AC4FD5">
        <w:rPr>
          <w:rFonts w:asciiTheme="minorHAnsi" w:hAnsiTheme="minorHAnsi" w:cstheme="minorHAnsi"/>
        </w:rPr>
        <w:t xml:space="preserve"> and </w:t>
      </w:r>
      <w:r w:rsidR="00F502FC">
        <w:rPr>
          <w:rFonts w:asciiTheme="minorHAnsi" w:hAnsiTheme="minorHAnsi" w:cstheme="minorHAnsi"/>
        </w:rPr>
        <w:t>P</w:t>
      </w:r>
      <w:r w:rsidR="00F837A1" w:rsidRPr="00AC4FD5">
        <w:rPr>
          <w:rFonts w:asciiTheme="minorHAnsi" w:hAnsiTheme="minorHAnsi" w:cstheme="minorHAnsi"/>
        </w:rPr>
        <w:t>rocedure.</w:t>
      </w:r>
      <w:r w:rsidR="00A11B69" w:rsidRPr="00AC4FD5">
        <w:rPr>
          <w:rFonts w:asciiTheme="minorHAnsi" w:hAnsiTheme="minorHAnsi" w:cstheme="minorHAnsi"/>
        </w:rPr>
        <w:t xml:space="preserve"> </w:t>
      </w:r>
      <w:r w:rsidR="00AC4FD5" w:rsidRPr="00AC4FD5">
        <w:rPr>
          <w:rFonts w:asciiTheme="minorHAnsi" w:hAnsiTheme="minorHAnsi" w:cstheme="minorHAnsi"/>
        </w:rPr>
        <w:t xml:space="preserve">The </w:t>
      </w:r>
      <w:r w:rsidR="00F502FC">
        <w:rPr>
          <w:rFonts w:asciiTheme="minorHAnsi" w:hAnsiTheme="minorHAnsi" w:cstheme="minorHAnsi"/>
        </w:rPr>
        <w:t>P</w:t>
      </w:r>
      <w:r w:rsidR="00AC4FD5" w:rsidRPr="00AC4FD5">
        <w:rPr>
          <w:rFonts w:asciiTheme="minorHAnsi" w:hAnsiTheme="minorHAnsi" w:cstheme="minorHAnsi"/>
        </w:rPr>
        <w:t>olicy</w:t>
      </w:r>
      <w:r w:rsidR="00A11B69" w:rsidRPr="00AC4FD5">
        <w:rPr>
          <w:rFonts w:asciiTheme="minorHAnsi" w:hAnsiTheme="minorHAnsi" w:cstheme="minorHAnsi"/>
        </w:rPr>
        <w:t xml:space="preserve"> </w:t>
      </w:r>
      <w:r w:rsidR="00F837A1" w:rsidRPr="00AC4FD5">
        <w:rPr>
          <w:rFonts w:asciiTheme="minorHAnsi" w:hAnsiTheme="minorHAnsi" w:cstheme="minorHAnsi"/>
        </w:rPr>
        <w:t xml:space="preserve">and </w:t>
      </w:r>
      <w:r w:rsidR="00F502FC">
        <w:rPr>
          <w:rFonts w:asciiTheme="minorHAnsi" w:hAnsiTheme="minorHAnsi" w:cstheme="minorHAnsi"/>
        </w:rPr>
        <w:t>P</w:t>
      </w:r>
      <w:r w:rsidR="00F837A1" w:rsidRPr="00AC4FD5">
        <w:rPr>
          <w:rFonts w:asciiTheme="minorHAnsi" w:hAnsiTheme="minorHAnsi" w:cstheme="minorHAnsi"/>
        </w:rPr>
        <w:t xml:space="preserve">rocedure </w:t>
      </w:r>
      <w:r w:rsidR="00A11B69" w:rsidRPr="00AC4FD5">
        <w:rPr>
          <w:rFonts w:asciiTheme="minorHAnsi" w:hAnsiTheme="minorHAnsi" w:cstheme="minorHAnsi"/>
        </w:rPr>
        <w:t>will form part of Induction procedure</w:t>
      </w:r>
      <w:r w:rsidR="00E81294">
        <w:rPr>
          <w:rFonts w:asciiTheme="minorHAnsi" w:hAnsiTheme="minorHAnsi" w:cstheme="minorHAnsi"/>
        </w:rPr>
        <w:t xml:space="preserve"> and in-service training</w:t>
      </w:r>
      <w:r w:rsidR="00A11B69" w:rsidRPr="00AC4FD5">
        <w:rPr>
          <w:rFonts w:asciiTheme="minorHAnsi" w:hAnsiTheme="minorHAnsi" w:cstheme="minorHAnsi"/>
        </w:rPr>
        <w:t xml:space="preserve"> for all </w:t>
      </w:r>
      <w:r w:rsidR="00E81294">
        <w:rPr>
          <w:rFonts w:asciiTheme="minorHAnsi" w:hAnsiTheme="minorHAnsi" w:cstheme="minorHAnsi"/>
        </w:rPr>
        <w:t xml:space="preserve"> trustees, </w:t>
      </w:r>
      <w:r w:rsidR="00A11B69" w:rsidRPr="00AC4FD5">
        <w:rPr>
          <w:rFonts w:asciiTheme="minorHAnsi" w:hAnsiTheme="minorHAnsi" w:cstheme="minorHAnsi"/>
        </w:rPr>
        <w:t xml:space="preserve">staff </w:t>
      </w:r>
      <w:r w:rsidR="00F837A1" w:rsidRPr="00AC4FD5">
        <w:rPr>
          <w:rFonts w:asciiTheme="minorHAnsi" w:hAnsiTheme="minorHAnsi" w:cstheme="minorHAnsi"/>
        </w:rPr>
        <w:t>and</w:t>
      </w:r>
      <w:r w:rsidR="00A11B69" w:rsidRPr="00AC4FD5">
        <w:rPr>
          <w:rFonts w:asciiTheme="minorHAnsi" w:hAnsiTheme="minorHAnsi" w:cstheme="minorHAnsi"/>
        </w:rPr>
        <w:t xml:space="preserve"> volunteers.</w:t>
      </w:r>
      <w:r w:rsidR="0027541E">
        <w:rPr>
          <w:rFonts w:asciiTheme="minorHAnsi" w:hAnsiTheme="minorHAnsi" w:cstheme="minorHAnsi"/>
        </w:rPr>
        <w:t xml:space="preserve"> </w:t>
      </w:r>
      <w:r w:rsidR="00F1102E" w:rsidRPr="00F1102E">
        <w:rPr>
          <w:rFonts w:asciiTheme="minorHAnsi" w:eastAsia="Arial" w:hAnsiTheme="minorHAnsi" w:cstheme="minorHAnsi"/>
          <w:color w:val="000000" w:themeColor="text1"/>
        </w:rPr>
        <w:t xml:space="preserve">Appendix 1 includes indicators to assist colleagues to recognise different forms of abuse and neglect. </w:t>
      </w:r>
      <w:r w:rsidR="0027541E">
        <w:rPr>
          <w:rFonts w:asciiTheme="minorHAnsi" w:hAnsiTheme="minorHAnsi" w:cstheme="minorHAnsi"/>
        </w:rPr>
        <w:t>If in doubt staff, volunteers and trustees will refer to the Service Delivery Manager for advice, guidance and support in determining action.</w:t>
      </w:r>
    </w:p>
    <w:p w14:paraId="6092AB8D" w14:textId="77777777" w:rsidR="004B2520" w:rsidRDefault="004B2520" w:rsidP="004F2DEB">
      <w:pPr>
        <w:pStyle w:val="ListParagraph"/>
        <w:jc w:val="both"/>
        <w:rPr>
          <w:rFonts w:asciiTheme="minorHAnsi" w:hAnsiTheme="minorHAnsi" w:cstheme="minorHAnsi"/>
        </w:rPr>
      </w:pPr>
    </w:p>
    <w:p w14:paraId="7AD53657" w14:textId="2ADFDD65" w:rsidR="004B2520" w:rsidRPr="00786E3B" w:rsidRDefault="004B2520" w:rsidP="004F2DEB">
      <w:pPr>
        <w:numPr>
          <w:ilvl w:val="0"/>
          <w:numId w:val="12"/>
        </w:numPr>
        <w:jc w:val="both"/>
        <w:rPr>
          <w:rFonts w:asciiTheme="minorHAnsi" w:hAnsiTheme="minorHAnsi" w:cstheme="minorHAnsi"/>
        </w:rPr>
      </w:pPr>
      <w:r w:rsidRPr="00AC4FD5">
        <w:rPr>
          <w:rFonts w:asciiTheme="minorHAnsi" w:eastAsia="Arial" w:hAnsiTheme="minorHAnsi" w:cstheme="minorHAnsi"/>
        </w:rPr>
        <w:t>Promote and implement appropriate proc</w:t>
      </w:r>
      <w:r>
        <w:rPr>
          <w:rFonts w:asciiTheme="minorHAnsi" w:eastAsia="Arial" w:hAnsiTheme="minorHAnsi" w:cstheme="minorHAnsi"/>
        </w:rPr>
        <w:t>esses</w:t>
      </w:r>
      <w:r w:rsidRPr="00AC4FD5">
        <w:rPr>
          <w:rFonts w:asciiTheme="minorHAnsi" w:eastAsia="Arial" w:hAnsiTheme="minorHAnsi" w:cstheme="minorHAnsi"/>
        </w:rPr>
        <w:t xml:space="preserve"> </w:t>
      </w:r>
      <w:r>
        <w:rPr>
          <w:rFonts w:asciiTheme="minorHAnsi" w:eastAsia="Arial" w:hAnsiTheme="minorHAnsi" w:cstheme="minorHAnsi"/>
        </w:rPr>
        <w:t xml:space="preserve">within the services we provide </w:t>
      </w:r>
      <w:r w:rsidRPr="00AC4FD5">
        <w:rPr>
          <w:rFonts w:asciiTheme="minorHAnsi" w:eastAsia="Arial" w:hAnsiTheme="minorHAnsi" w:cstheme="minorHAnsi"/>
        </w:rPr>
        <w:t xml:space="preserve">to safeguard the well-being of </w:t>
      </w:r>
      <w:r>
        <w:rPr>
          <w:rFonts w:asciiTheme="minorHAnsi" w:eastAsia="Arial" w:hAnsiTheme="minorHAnsi" w:cstheme="minorHAnsi"/>
        </w:rPr>
        <w:t xml:space="preserve">at-risk </w:t>
      </w:r>
      <w:r w:rsidRPr="00AC4FD5">
        <w:rPr>
          <w:rFonts w:asciiTheme="minorHAnsi" w:eastAsia="Arial" w:hAnsiTheme="minorHAnsi" w:cstheme="minorHAnsi"/>
        </w:rPr>
        <w:t xml:space="preserve">adults to protect them from abuse.  </w:t>
      </w:r>
    </w:p>
    <w:p w14:paraId="6E004B51" w14:textId="77777777" w:rsidR="00786E3B" w:rsidRDefault="00786E3B" w:rsidP="00786E3B">
      <w:pPr>
        <w:pStyle w:val="ListParagraph"/>
        <w:rPr>
          <w:rFonts w:asciiTheme="minorHAnsi" w:hAnsiTheme="minorHAnsi" w:cstheme="minorHAnsi"/>
        </w:rPr>
      </w:pPr>
    </w:p>
    <w:p w14:paraId="693D4155" w14:textId="644E5ABC" w:rsidR="00786E3B" w:rsidRPr="00107161" w:rsidRDefault="00786E3B" w:rsidP="00107161">
      <w:pPr>
        <w:numPr>
          <w:ilvl w:val="0"/>
          <w:numId w:val="12"/>
        </w:numPr>
        <w:jc w:val="both"/>
        <w:rPr>
          <w:rFonts w:asciiTheme="minorHAnsi" w:hAnsiTheme="minorHAnsi" w:cstheme="minorHAnsi"/>
        </w:rPr>
      </w:pPr>
      <w:r w:rsidRPr="00AC4FD5">
        <w:rPr>
          <w:rFonts w:asciiTheme="minorHAnsi" w:hAnsiTheme="minorHAnsi" w:cstheme="minorHAnsi"/>
        </w:rPr>
        <w:t xml:space="preserve">Respond to any allegations of misconduct or abuse of </w:t>
      </w:r>
      <w:r>
        <w:rPr>
          <w:rFonts w:asciiTheme="minorHAnsi" w:hAnsiTheme="minorHAnsi" w:cstheme="minorHAnsi"/>
        </w:rPr>
        <w:t>at-risk</w:t>
      </w:r>
      <w:r w:rsidRPr="00AC4FD5">
        <w:rPr>
          <w:rFonts w:asciiTheme="minorHAnsi" w:hAnsiTheme="minorHAnsi" w:cstheme="minorHAnsi"/>
        </w:rPr>
        <w:t xml:space="preserve"> adults in line with this Policy and Procedure as well as implementing, where appropriate, the relevant disciplinary and appeals procedures.</w:t>
      </w:r>
    </w:p>
    <w:p w14:paraId="1E73905B" w14:textId="3478BAC3" w:rsidR="00F837A1" w:rsidRPr="00AC4FD5" w:rsidRDefault="00C20E35" w:rsidP="004F2DEB">
      <w:pPr>
        <w:pStyle w:val="NormalWeb"/>
        <w:numPr>
          <w:ilvl w:val="0"/>
          <w:numId w:val="22"/>
        </w:numPr>
        <w:jc w:val="both"/>
        <w:rPr>
          <w:rFonts w:asciiTheme="minorHAnsi" w:hAnsiTheme="minorHAnsi" w:cstheme="minorHAnsi"/>
          <w:lang w:eastAsia="en-GB"/>
        </w:rPr>
      </w:pPr>
      <w:r w:rsidRPr="00AC4FD5">
        <w:rPr>
          <w:rFonts w:asciiTheme="minorHAnsi" w:eastAsia="Arial" w:hAnsiTheme="minorHAnsi" w:cstheme="minorHAnsi"/>
        </w:rPr>
        <w:t>R</w:t>
      </w:r>
      <w:r w:rsidR="00101867" w:rsidRPr="00AC4FD5">
        <w:rPr>
          <w:rFonts w:asciiTheme="minorHAnsi" w:eastAsia="Arial" w:hAnsiTheme="minorHAnsi" w:cstheme="minorHAnsi"/>
        </w:rPr>
        <w:t xml:space="preserve">equire </w:t>
      </w:r>
      <w:r w:rsidR="0065228A" w:rsidRPr="00AC4FD5">
        <w:rPr>
          <w:rFonts w:asciiTheme="minorHAnsi" w:eastAsia="Arial" w:hAnsiTheme="minorHAnsi" w:cstheme="minorHAnsi"/>
        </w:rPr>
        <w:t>staff and vo</w:t>
      </w:r>
      <w:r w:rsidR="0027541E">
        <w:rPr>
          <w:rFonts w:asciiTheme="minorHAnsi" w:eastAsia="Arial" w:hAnsiTheme="minorHAnsi" w:cstheme="minorHAnsi"/>
        </w:rPr>
        <w:t>l</w:t>
      </w:r>
      <w:r w:rsidR="0065228A" w:rsidRPr="00AC4FD5">
        <w:rPr>
          <w:rFonts w:asciiTheme="minorHAnsi" w:eastAsia="Arial" w:hAnsiTheme="minorHAnsi" w:cstheme="minorHAnsi"/>
        </w:rPr>
        <w:t>unteers to r</w:t>
      </w:r>
      <w:r w:rsidRPr="00AC4FD5">
        <w:rPr>
          <w:rFonts w:asciiTheme="minorHAnsi" w:eastAsia="Arial" w:hAnsiTheme="minorHAnsi" w:cstheme="minorHAnsi"/>
        </w:rPr>
        <w:t>eport a</w:t>
      </w:r>
      <w:r w:rsidR="00263FE4" w:rsidRPr="00AC4FD5">
        <w:rPr>
          <w:rFonts w:asciiTheme="minorHAnsi" w:eastAsia="Arial" w:hAnsiTheme="minorHAnsi" w:cstheme="minorHAnsi"/>
        </w:rPr>
        <w:t>ny concern</w:t>
      </w:r>
      <w:r w:rsidRPr="00AC4FD5">
        <w:rPr>
          <w:rFonts w:asciiTheme="minorHAnsi" w:eastAsia="Arial" w:hAnsiTheme="minorHAnsi" w:cstheme="minorHAnsi"/>
        </w:rPr>
        <w:t xml:space="preserve">s over the welfare of </w:t>
      </w:r>
      <w:r w:rsidR="0076444F">
        <w:rPr>
          <w:rFonts w:asciiTheme="minorHAnsi" w:eastAsia="Arial" w:hAnsiTheme="minorHAnsi" w:cstheme="minorHAnsi"/>
        </w:rPr>
        <w:t>at-risk</w:t>
      </w:r>
      <w:r w:rsidRPr="00AC4FD5">
        <w:rPr>
          <w:rFonts w:asciiTheme="minorHAnsi" w:eastAsia="Arial" w:hAnsiTheme="minorHAnsi" w:cstheme="minorHAnsi"/>
        </w:rPr>
        <w:t xml:space="preserve"> adult</w:t>
      </w:r>
      <w:r w:rsidR="003729AC" w:rsidRPr="00AC4FD5">
        <w:rPr>
          <w:rFonts w:asciiTheme="minorHAnsi" w:eastAsia="Arial" w:hAnsiTheme="minorHAnsi" w:cstheme="minorHAnsi"/>
        </w:rPr>
        <w:t>s or children</w:t>
      </w:r>
      <w:r w:rsidRPr="00AC4FD5">
        <w:rPr>
          <w:rFonts w:asciiTheme="minorHAnsi" w:eastAsia="Arial" w:hAnsiTheme="minorHAnsi" w:cstheme="minorHAnsi"/>
        </w:rPr>
        <w:t xml:space="preserve"> to</w:t>
      </w:r>
      <w:r w:rsidR="00263FE4" w:rsidRPr="00AC4FD5">
        <w:rPr>
          <w:rFonts w:asciiTheme="minorHAnsi" w:eastAsia="Arial" w:hAnsiTheme="minorHAnsi" w:cstheme="minorHAnsi"/>
        </w:rPr>
        <w:t xml:space="preserve"> the Service Delivery Manager</w:t>
      </w:r>
      <w:r w:rsidR="00906DB4">
        <w:rPr>
          <w:rFonts w:asciiTheme="minorHAnsi" w:eastAsia="Arial" w:hAnsiTheme="minorHAnsi" w:cstheme="minorHAnsi"/>
        </w:rPr>
        <w:t>, who is the Safeguarding Lead.</w:t>
      </w:r>
      <w:r w:rsidR="0006282D">
        <w:rPr>
          <w:rFonts w:asciiTheme="minorHAnsi" w:eastAsia="Arial" w:hAnsiTheme="minorHAnsi" w:cstheme="minorHAnsi"/>
        </w:rPr>
        <w:t xml:space="preserve"> This includes concerns that involve staff, volunteers or trustees. </w:t>
      </w:r>
      <w:r w:rsidR="00306C6D">
        <w:rPr>
          <w:rFonts w:asciiTheme="minorHAnsi" w:eastAsia="Arial" w:hAnsiTheme="minorHAnsi" w:cstheme="minorHAnsi"/>
        </w:rPr>
        <w:t>All instances of concern or abuse will be recorded by the Service Delivery Manager and</w:t>
      </w:r>
      <w:r w:rsidR="00263FE4" w:rsidRPr="00AC4FD5">
        <w:rPr>
          <w:rFonts w:asciiTheme="minorHAnsi" w:eastAsia="Arial" w:hAnsiTheme="minorHAnsi" w:cstheme="minorHAnsi"/>
        </w:rPr>
        <w:t xml:space="preserve"> will then be raised w</w:t>
      </w:r>
      <w:r w:rsidR="00101867" w:rsidRPr="00AC4FD5">
        <w:rPr>
          <w:rFonts w:asciiTheme="minorHAnsi" w:eastAsia="Arial" w:hAnsiTheme="minorHAnsi" w:cstheme="minorHAnsi"/>
        </w:rPr>
        <w:t xml:space="preserve">ith </w:t>
      </w:r>
      <w:r w:rsidR="0065228A" w:rsidRPr="00AC4FD5">
        <w:rPr>
          <w:rFonts w:asciiTheme="minorHAnsi" w:eastAsia="Arial" w:hAnsiTheme="minorHAnsi" w:cstheme="minorHAnsi"/>
        </w:rPr>
        <w:t xml:space="preserve">and referred to </w:t>
      </w:r>
      <w:r w:rsidR="00101867" w:rsidRPr="00AC4FD5">
        <w:rPr>
          <w:rFonts w:asciiTheme="minorHAnsi" w:eastAsia="Arial" w:hAnsiTheme="minorHAnsi" w:cstheme="minorHAnsi"/>
        </w:rPr>
        <w:t>the appropriate responsible authority</w:t>
      </w:r>
      <w:r w:rsidR="0090325F">
        <w:rPr>
          <w:rFonts w:asciiTheme="minorHAnsi" w:eastAsia="Arial" w:hAnsiTheme="minorHAnsi" w:cstheme="minorHAnsi"/>
        </w:rPr>
        <w:t>:</w:t>
      </w:r>
    </w:p>
    <w:p w14:paraId="50732034" w14:textId="52C68D5C" w:rsidR="0065228A" w:rsidRPr="00AC4FD5" w:rsidRDefault="0065228A" w:rsidP="000F1005">
      <w:pPr>
        <w:pStyle w:val="NormalWeb"/>
        <w:ind w:left="720"/>
        <w:rPr>
          <w:rFonts w:asciiTheme="minorHAnsi" w:hAnsiTheme="minorHAnsi" w:cstheme="minorHAnsi"/>
        </w:rPr>
      </w:pPr>
      <w:r w:rsidRPr="0076444F">
        <w:rPr>
          <w:rFonts w:asciiTheme="minorHAnsi" w:hAnsiTheme="minorHAnsi" w:cstheme="minorHAnsi"/>
          <w:b/>
          <w:bCs/>
        </w:rPr>
        <w:t xml:space="preserve">Brighton and Hove City </w:t>
      </w:r>
      <w:r w:rsidR="004E6DFC" w:rsidRPr="0076444F">
        <w:rPr>
          <w:rFonts w:asciiTheme="minorHAnsi" w:hAnsiTheme="minorHAnsi" w:cstheme="minorHAnsi"/>
          <w:b/>
          <w:bCs/>
        </w:rPr>
        <w:t>Council</w:t>
      </w:r>
      <w:r w:rsidR="004E6DFC" w:rsidRPr="00AC4FD5">
        <w:rPr>
          <w:rFonts w:asciiTheme="minorHAnsi" w:hAnsiTheme="minorHAnsi" w:cstheme="minorHAnsi"/>
        </w:rPr>
        <w:t>:</w:t>
      </w:r>
      <w:r w:rsidR="0076444F">
        <w:rPr>
          <w:rFonts w:asciiTheme="minorHAnsi" w:hAnsiTheme="minorHAnsi" w:cstheme="minorHAnsi"/>
        </w:rPr>
        <w:t xml:space="preserve"> Contact </w:t>
      </w:r>
      <w:r w:rsidRPr="00AC4FD5">
        <w:rPr>
          <w:rFonts w:asciiTheme="minorHAnsi" w:hAnsiTheme="minorHAnsi" w:cstheme="minorHAnsi"/>
        </w:rPr>
        <w:t>the Access Point on 01273 295 555</w:t>
      </w:r>
      <w:r w:rsidRPr="00AC4FD5">
        <w:rPr>
          <w:rFonts w:asciiTheme="minorHAnsi" w:hAnsiTheme="minorHAnsi" w:cstheme="minorHAnsi"/>
        </w:rPr>
        <w:br/>
        <w:t xml:space="preserve">Email </w:t>
      </w:r>
      <w:r w:rsidRPr="00AC4FD5">
        <w:rPr>
          <w:rFonts w:asciiTheme="minorHAnsi" w:hAnsiTheme="minorHAnsi" w:cstheme="minorHAnsi"/>
          <w:color w:val="0000FF"/>
        </w:rPr>
        <w:t>accesspoint@brighton-hove.gov.uk</w:t>
      </w:r>
      <w:r w:rsidRPr="00AC4FD5">
        <w:rPr>
          <w:rFonts w:asciiTheme="minorHAnsi" w:hAnsiTheme="minorHAnsi" w:cstheme="minorHAnsi"/>
          <w:color w:val="0000FF"/>
        </w:rPr>
        <w:br/>
      </w:r>
      <w:r w:rsidRPr="00AC4FD5">
        <w:rPr>
          <w:rFonts w:asciiTheme="minorHAnsi" w:hAnsiTheme="minorHAnsi" w:cstheme="minorHAnsi"/>
        </w:rPr>
        <w:t xml:space="preserve">Online </w:t>
      </w:r>
      <w:r w:rsidRPr="00AC4FD5">
        <w:rPr>
          <w:rFonts w:asciiTheme="minorHAnsi" w:hAnsiTheme="minorHAnsi" w:cstheme="minorHAnsi"/>
          <w:color w:val="0000FF"/>
        </w:rPr>
        <w:t xml:space="preserve">www.brighton-hove.gov.uk/content/social-care/keeping-people-safe/report- abuse-or-neglect </w:t>
      </w:r>
    </w:p>
    <w:p w14:paraId="2A55DD22" w14:textId="2AD7D5EE" w:rsidR="0065228A" w:rsidRPr="00AC4FD5" w:rsidRDefault="0065228A" w:rsidP="004F2DEB">
      <w:pPr>
        <w:pStyle w:val="NormalWeb"/>
        <w:ind w:left="720"/>
        <w:jc w:val="both"/>
        <w:rPr>
          <w:rFonts w:asciiTheme="minorHAnsi" w:hAnsiTheme="minorHAnsi" w:cstheme="minorHAnsi"/>
        </w:rPr>
      </w:pPr>
      <w:r w:rsidRPr="0076444F">
        <w:rPr>
          <w:rFonts w:asciiTheme="minorHAnsi" w:hAnsiTheme="minorHAnsi" w:cstheme="minorHAnsi"/>
          <w:b/>
          <w:bCs/>
        </w:rPr>
        <w:t>East Sussex County Council</w:t>
      </w:r>
      <w:r w:rsidR="0076444F">
        <w:rPr>
          <w:rFonts w:asciiTheme="minorHAnsi" w:hAnsiTheme="minorHAnsi" w:cstheme="minorHAnsi"/>
        </w:rPr>
        <w:t xml:space="preserve">: </w:t>
      </w:r>
      <w:r w:rsidRPr="00AC4FD5">
        <w:rPr>
          <w:rFonts w:asciiTheme="minorHAnsi" w:hAnsiTheme="minorHAnsi" w:cstheme="minorHAnsi"/>
        </w:rPr>
        <w:t xml:space="preserve">Contact Health and Social Care Connect on 0345 60 80 191 Email </w:t>
      </w:r>
      <w:r w:rsidRPr="00AC4FD5">
        <w:rPr>
          <w:rFonts w:asciiTheme="minorHAnsi" w:hAnsiTheme="minorHAnsi" w:cstheme="minorHAnsi"/>
          <w:color w:val="0000FF"/>
        </w:rPr>
        <w:t xml:space="preserve">HSCC@eastsussex.gov.uk </w:t>
      </w:r>
    </w:p>
    <w:p w14:paraId="3B1BE884" w14:textId="1B446225" w:rsidR="00101867" w:rsidRPr="00AC4FD5" w:rsidRDefault="00101867" w:rsidP="000F1005">
      <w:pPr>
        <w:pStyle w:val="NormalWeb"/>
        <w:ind w:left="720"/>
        <w:rPr>
          <w:rFonts w:asciiTheme="minorHAnsi" w:hAnsiTheme="minorHAnsi" w:cstheme="minorHAnsi"/>
        </w:rPr>
      </w:pPr>
      <w:r w:rsidRPr="0076444F">
        <w:rPr>
          <w:rFonts w:asciiTheme="minorHAnsi" w:hAnsiTheme="minorHAnsi" w:cstheme="minorHAnsi"/>
          <w:b/>
          <w:bCs/>
        </w:rPr>
        <w:t>West Sussex County Council</w:t>
      </w:r>
      <w:r w:rsidR="0076444F">
        <w:rPr>
          <w:rFonts w:asciiTheme="minorHAnsi" w:hAnsiTheme="minorHAnsi" w:cstheme="minorHAnsi"/>
        </w:rPr>
        <w:t xml:space="preserve">: </w:t>
      </w:r>
      <w:r w:rsidRPr="00AC4FD5">
        <w:rPr>
          <w:rFonts w:asciiTheme="minorHAnsi" w:hAnsiTheme="minorHAnsi" w:cstheme="minorHAnsi"/>
        </w:rPr>
        <w:t>Contact Adults’ Care Point on 01243 642 121</w:t>
      </w:r>
      <w:r w:rsidRPr="00AC4FD5">
        <w:rPr>
          <w:rFonts w:asciiTheme="minorHAnsi" w:hAnsiTheme="minorHAnsi" w:cstheme="minorHAnsi"/>
        </w:rPr>
        <w:br/>
        <w:t xml:space="preserve">Email </w:t>
      </w:r>
      <w:r w:rsidRPr="00AC4FD5">
        <w:rPr>
          <w:rFonts w:asciiTheme="minorHAnsi" w:hAnsiTheme="minorHAnsi" w:cstheme="minorHAnsi"/>
          <w:color w:val="0000FF"/>
        </w:rPr>
        <w:t>adults.carepoint@westsussex.gov.uk</w:t>
      </w:r>
      <w:r w:rsidRPr="00AC4FD5">
        <w:rPr>
          <w:rFonts w:asciiTheme="minorHAnsi" w:hAnsiTheme="minorHAnsi" w:cstheme="minorHAnsi"/>
          <w:color w:val="0000FF"/>
        </w:rPr>
        <w:br/>
      </w:r>
      <w:r w:rsidRPr="00AC4FD5">
        <w:rPr>
          <w:rFonts w:asciiTheme="minorHAnsi" w:hAnsiTheme="minorHAnsi" w:cstheme="minorHAnsi"/>
        </w:rPr>
        <w:t xml:space="preserve">Online </w:t>
      </w:r>
      <w:r w:rsidRPr="00AC4FD5">
        <w:rPr>
          <w:rFonts w:asciiTheme="minorHAnsi" w:hAnsiTheme="minorHAnsi" w:cstheme="minorHAnsi"/>
          <w:color w:val="0000FF"/>
        </w:rPr>
        <w:t xml:space="preserve">www.westsussex.gov.uk/social-care-and-health/social-care- support/adults/safeguarding-adults-raise-your-concerns/ </w:t>
      </w:r>
    </w:p>
    <w:p w14:paraId="38B3D2B7" w14:textId="2A51D946" w:rsidR="00101867" w:rsidRPr="00AC4FD5" w:rsidRDefault="00101867" w:rsidP="004F2DEB">
      <w:pPr>
        <w:pStyle w:val="NormalWeb"/>
        <w:ind w:left="720"/>
        <w:jc w:val="both"/>
        <w:rPr>
          <w:rFonts w:asciiTheme="minorHAnsi" w:hAnsiTheme="minorHAnsi" w:cstheme="minorHAnsi"/>
        </w:rPr>
      </w:pPr>
      <w:r w:rsidRPr="00AC4FD5">
        <w:rPr>
          <w:rFonts w:asciiTheme="minorHAnsi" w:hAnsiTheme="minorHAnsi" w:cstheme="minorHAnsi"/>
        </w:rPr>
        <w:t xml:space="preserve">Reporting a concern about a child to the local authority </w:t>
      </w:r>
    </w:p>
    <w:p w14:paraId="1D6B2E02" w14:textId="44C74D7B" w:rsidR="0065228A" w:rsidRPr="00AC4FD5" w:rsidRDefault="0065228A" w:rsidP="000F1005">
      <w:pPr>
        <w:pStyle w:val="NormalWeb"/>
        <w:ind w:left="720"/>
        <w:jc w:val="both"/>
        <w:rPr>
          <w:rFonts w:asciiTheme="minorHAnsi" w:hAnsiTheme="minorHAnsi" w:cstheme="minorHAnsi"/>
        </w:rPr>
      </w:pPr>
      <w:r w:rsidRPr="004C28B0">
        <w:rPr>
          <w:rFonts w:asciiTheme="minorHAnsi" w:hAnsiTheme="minorHAnsi" w:cstheme="minorHAnsi"/>
          <w:b/>
          <w:bCs/>
        </w:rPr>
        <w:t>Brighton and Hove City Council</w:t>
      </w:r>
      <w:r w:rsidR="0090325F">
        <w:rPr>
          <w:rFonts w:asciiTheme="minorHAnsi" w:hAnsiTheme="minorHAnsi" w:cstheme="minorHAnsi"/>
        </w:rPr>
        <w:t xml:space="preserve">. </w:t>
      </w:r>
      <w:r w:rsidR="004E6DFC" w:rsidRPr="00AC4FD5">
        <w:rPr>
          <w:rFonts w:asciiTheme="minorHAnsi" w:hAnsiTheme="minorHAnsi" w:cstheme="minorHAnsi"/>
          <w:color w:val="0000FF"/>
        </w:rPr>
        <w:t xml:space="preserve">www.brighton-hove.gov.uk </w:t>
      </w:r>
      <w:r w:rsidR="004E6DFC">
        <w:rPr>
          <w:rFonts w:asciiTheme="minorHAnsi" w:hAnsiTheme="minorHAnsi" w:cstheme="minorHAnsi"/>
        </w:rPr>
        <w:t>Contact</w:t>
      </w:r>
      <w:r w:rsidR="0076444F">
        <w:rPr>
          <w:rFonts w:asciiTheme="minorHAnsi" w:hAnsiTheme="minorHAnsi" w:cstheme="minorHAnsi"/>
        </w:rPr>
        <w:t xml:space="preserve"> on 01273 290 400</w:t>
      </w:r>
      <w:r w:rsidRPr="00AC4FD5">
        <w:rPr>
          <w:rFonts w:asciiTheme="minorHAnsi" w:hAnsiTheme="minorHAnsi" w:cstheme="minorHAnsi"/>
        </w:rPr>
        <w:t xml:space="preserve"> </w:t>
      </w:r>
    </w:p>
    <w:p w14:paraId="33D0D11A" w14:textId="77777777" w:rsidR="0065228A" w:rsidRPr="00AC4FD5" w:rsidRDefault="0065228A" w:rsidP="000F1005">
      <w:pPr>
        <w:pStyle w:val="NormalWeb"/>
        <w:ind w:left="720"/>
        <w:jc w:val="both"/>
        <w:rPr>
          <w:rFonts w:asciiTheme="minorHAnsi" w:hAnsiTheme="minorHAnsi" w:cstheme="minorHAnsi"/>
        </w:rPr>
      </w:pPr>
      <w:r w:rsidRPr="00AC4FD5">
        <w:rPr>
          <w:rFonts w:asciiTheme="minorHAnsi" w:hAnsiTheme="minorHAnsi" w:cstheme="minorHAnsi"/>
          <w:color w:val="0000FF"/>
        </w:rPr>
        <w:t xml:space="preserve">FrontDoorForFamilies@brighton-hove.gcsx.gov.uk </w:t>
      </w:r>
    </w:p>
    <w:p w14:paraId="2E22A68F" w14:textId="4B42FF5C" w:rsidR="0065228A" w:rsidRPr="00AC4FD5" w:rsidRDefault="0065228A" w:rsidP="004F2DEB">
      <w:pPr>
        <w:pStyle w:val="NormalWeb"/>
        <w:ind w:left="720"/>
        <w:jc w:val="both"/>
        <w:rPr>
          <w:rFonts w:asciiTheme="minorHAnsi" w:hAnsiTheme="minorHAnsi" w:cstheme="minorHAnsi"/>
        </w:rPr>
      </w:pPr>
      <w:r w:rsidRPr="004C28B0">
        <w:rPr>
          <w:rFonts w:asciiTheme="minorHAnsi" w:hAnsiTheme="minorHAnsi" w:cstheme="minorHAnsi"/>
          <w:b/>
          <w:bCs/>
        </w:rPr>
        <w:t>East Sussex County Council</w:t>
      </w:r>
      <w:r w:rsidR="0090325F">
        <w:rPr>
          <w:rFonts w:asciiTheme="minorHAnsi" w:hAnsiTheme="minorHAnsi" w:cstheme="minorHAnsi"/>
        </w:rPr>
        <w:t>.</w:t>
      </w:r>
      <w:r w:rsidR="0076444F">
        <w:rPr>
          <w:rFonts w:asciiTheme="minorHAnsi" w:hAnsiTheme="minorHAnsi" w:cstheme="minorHAnsi"/>
          <w:color w:val="0000FF"/>
        </w:rPr>
        <w:t xml:space="preserve"> </w:t>
      </w:r>
      <w:r w:rsidRPr="00AC4FD5">
        <w:rPr>
          <w:rFonts w:asciiTheme="minorHAnsi" w:hAnsiTheme="minorHAnsi" w:cstheme="minorHAnsi"/>
          <w:color w:val="0000FF"/>
        </w:rPr>
        <w:t xml:space="preserve">www.eastsussex.gov.uk </w:t>
      </w:r>
    </w:p>
    <w:p w14:paraId="40DC77A1" w14:textId="0DD6E228" w:rsidR="004C28B0" w:rsidRPr="0065042D" w:rsidRDefault="0090325F" w:rsidP="000F0511">
      <w:pPr>
        <w:pStyle w:val="NormalWeb"/>
        <w:ind w:left="720"/>
        <w:rPr>
          <w:rFonts w:asciiTheme="minorHAnsi" w:hAnsiTheme="minorHAnsi" w:cstheme="minorHAnsi"/>
        </w:rPr>
      </w:pPr>
      <w:r>
        <w:rPr>
          <w:rFonts w:asciiTheme="minorHAnsi" w:hAnsiTheme="minorHAnsi" w:cstheme="minorHAnsi"/>
        </w:rPr>
        <w:t>Contact Single Point of Access (</w:t>
      </w:r>
      <w:proofErr w:type="spellStart"/>
      <w:r>
        <w:rPr>
          <w:rFonts w:asciiTheme="minorHAnsi" w:hAnsiTheme="minorHAnsi" w:cstheme="minorHAnsi"/>
        </w:rPr>
        <w:t>SPoA</w:t>
      </w:r>
      <w:proofErr w:type="spellEnd"/>
      <w:r>
        <w:rPr>
          <w:rFonts w:asciiTheme="minorHAnsi" w:hAnsiTheme="minorHAnsi" w:cstheme="minorHAnsi"/>
        </w:rPr>
        <w:t xml:space="preserve">) 01323 464 222 </w:t>
      </w:r>
      <w:r w:rsidR="0065228A" w:rsidRPr="00AC4FD5">
        <w:rPr>
          <w:rFonts w:asciiTheme="minorHAnsi" w:hAnsiTheme="minorHAnsi" w:cstheme="minorHAnsi"/>
        </w:rPr>
        <w:t>Monday to Thursday 8.30am – 5pm and Friday 8.30am – 4.30pm</w:t>
      </w:r>
      <w:r>
        <w:rPr>
          <w:rFonts w:asciiTheme="minorHAnsi" w:hAnsiTheme="minorHAnsi" w:cstheme="minorHAnsi"/>
        </w:rPr>
        <w:t>.</w:t>
      </w:r>
      <w:r w:rsidR="0065228A" w:rsidRPr="00AC4FD5">
        <w:rPr>
          <w:rFonts w:asciiTheme="minorHAnsi" w:hAnsiTheme="minorHAnsi" w:cstheme="minorHAnsi"/>
        </w:rPr>
        <w:br/>
        <w:t xml:space="preserve">Out of hours team on 01273 335 905 / 01273 335 906 </w:t>
      </w:r>
      <w:r w:rsidR="0065228A" w:rsidRPr="00AC4FD5">
        <w:rPr>
          <w:rFonts w:asciiTheme="minorHAnsi" w:hAnsiTheme="minorHAnsi" w:cstheme="minorHAnsi"/>
          <w:color w:val="0000FF"/>
        </w:rPr>
        <w:t xml:space="preserve">SPOA@eastsussex.gcsx.gov.uk </w:t>
      </w:r>
    </w:p>
    <w:p w14:paraId="676F95EF" w14:textId="34EB45AB" w:rsidR="00101867" w:rsidRPr="00AC4FD5" w:rsidRDefault="00101867" w:rsidP="004F2DEB">
      <w:pPr>
        <w:pStyle w:val="NormalWeb"/>
        <w:ind w:left="720"/>
        <w:jc w:val="both"/>
        <w:rPr>
          <w:rFonts w:asciiTheme="minorHAnsi" w:hAnsiTheme="minorHAnsi" w:cstheme="minorHAnsi"/>
        </w:rPr>
      </w:pPr>
      <w:r w:rsidRPr="004C28B0">
        <w:rPr>
          <w:rFonts w:asciiTheme="minorHAnsi" w:hAnsiTheme="minorHAnsi" w:cstheme="minorHAnsi"/>
          <w:b/>
          <w:bCs/>
        </w:rPr>
        <w:t>West Sussex County Council</w:t>
      </w:r>
      <w:r w:rsidR="0090325F">
        <w:rPr>
          <w:rFonts w:asciiTheme="minorHAnsi" w:hAnsiTheme="minorHAnsi" w:cstheme="minorHAnsi"/>
        </w:rPr>
        <w:t xml:space="preserve">. </w:t>
      </w:r>
      <w:r w:rsidR="0076444F">
        <w:rPr>
          <w:rFonts w:asciiTheme="minorHAnsi" w:hAnsiTheme="minorHAnsi" w:cstheme="minorHAnsi"/>
        </w:rPr>
        <w:t xml:space="preserve"> </w:t>
      </w:r>
      <w:r w:rsidRPr="00AC4FD5">
        <w:rPr>
          <w:rFonts w:asciiTheme="minorHAnsi" w:hAnsiTheme="minorHAnsi" w:cstheme="minorHAnsi"/>
          <w:color w:val="0000FF"/>
        </w:rPr>
        <w:t xml:space="preserve">www.westsussex.gov.uk </w:t>
      </w:r>
    </w:p>
    <w:p w14:paraId="4EDDFACC" w14:textId="77777777" w:rsidR="004C28B0" w:rsidRDefault="00101867" w:rsidP="000F0511">
      <w:pPr>
        <w:pStyle w:val="NormalWeb"/>
        <w:ind w:left="720"/>
        <w:rPr>
          <w:rFonts w:asciiTheme="minorHAnsi" w:hAnsiTheme="minorHAnsi" w:cstheme="minorHAnsi"/>
        </w:rPr>
      </w:pPr>
      <w:r w:rsidRPr="00AC4FD5">
        <w:rPr>
          <w:rFonts w:asciiTheme="minorHAnsi" w:hAnsiTheme="minorHAnsi" w:cstheme="minorHAnsi"/>
        </w:rPr>
        <w:t>Monday to Friday between 9am – 5pm</w:t>
      </w:r>
      <w:r w:rsidRPr="00AC4FD5">
        <w:rPr>
          <w:rFonts w:asciiTheme="minorHAnsi" w:hAnsiTheme="minorHAnsi" w:cstheme="minorHAnsi"/>
        </w:rPr>
        <w:br/>
        <w:t xml:space="preserve">Contact the Multi-Agency Safeguarding Hub (MASH) on 01403 229 900 </w:t>
      </w:r>
    </w:p>
    <w:p w14:paraId="1ED6A8EB" w14:textId="6B1E2C65" w:rsidR="000A6E8F" w:rsidRPr="00906DB4" w:rsidRDefault="00101867" w:rsidP="00906DB4">
      <w:pPr>
        <w:pStyle w:val="NormalWeb"/>
        <w:ind w:left="720"/>
        <w:rPr>
          <w:rFonts w:asciiTheme="minorHAnsi" w:hAnsiTheme="minorHAnsi" w:cstheme="minorHAnsi"/>
        </w:rPr>
      </w:pPr>
      <w:r w:rsidRPr="00AC4FD5">
        <w:rPr>
          <w:rFonts w:asciiTheme="minorHAnsi" w:hAnsiTheme="minorHAnsi" w:cstheme="minorHAnsi"/>
        </w:rPr>
        <w:t>Out of hours team on 0330 222 6664</w:t>
      </w:r>
      <w:r w:rsidRPr="00AC4FD5">
        <w:rPr>
          <w:rFonts w:asciiTheme="minorHAnsi" w:hAnsiTheme="minorHAnsi" w:cstheme="minorHAnsi"/>
        </w:rPr>
        <w:br/>
      </w:r>
      <w:r w:rsidRPr="00AC4FD5">
        <w:rPr>
          <w:rFonts w:asciiTheme="minorHAnsi" w:hAnsiTheme="minorHAnsi" w:cstheme="minorHAnsi"/>
          <w:color w:val="0000FF"/>
        </w:rPr>
        <w:t xml:space="preserve">MASH@westsussex.gcsx.gov.uk </w:t>
      </w:r>
    </w:p>
    <w:p w14:paraId="21397CA0" w14:textId="77777777" w:rsidR="000A6E8F" w:rsidRDefault="000A6E8F" w:rsidP="004F2DEB">
      <w:pPr>
        <w:jc w:val="both"/>
        <w:rPr>
          <w:rFonts w:asciiTheme="minorHAnsi" w:eastAsia="Arial" w:hAnsiTheme="minorHAnsi" w:cstheme="minorHAnsi"/>
          <w:b/>
          <w:bCs/>
          <w:sz w:val="28"/>
          <w:szCs w:val="28"/>
        </w:rPr>
      </w:pPr>
    </w:p>
    <w:p w14:paraId="06E5290F" w14:textId="2C1AF519" w:rsidR="00C4219C" w:rsidRDefault="31412721" w:rsidP="004F2DEB">
      <w:pPr>
        <w:jc w:val="both"/>
        <w:rPr>
          <w:rFonts w:asciiTheme="minorHAnsi" w:eastAsia="Arial" w:hAnsiTheme="minorHAnsi" w:cstheme="minorHAnsi"/>
          <w:b/>
          <w:bCs/>
          <w:sz w:val="28"/>
          <w:szCs w:val="28"/>
        </w:rPr>
      </w:pPr>
      <w:r w:rsidRPr="00AC4FD5">
        <w:rPr>
          <w:rFonts w:asciiTheme="minorHAnsi" w:eastAsia="Arial" w:hAnsiTheme="minorHAnsi" w:cstheme="minorHAnsi"/>
          <w:b/>
          <w:bCs/>
          <w:sz w:val="28"/>
          <w:szCs w:val="28"/>
        </w:rPr>
        <w:t>For further information:</w:t>
      </w:r>
    </w:p>
    <w:p w14:paraId="6C93C15B" w14:textId="77777777" w:rsidR="0065042D" w:rsidRPr="0065042D" w:rsidRDefault="0065042D" w:rsidP="004F2DEB">
      <w:pPr>
        <w:jc w:val="both"/>
        <w:rPr>
          <w:rFonts w:asciiTheme="minorHAnsi" w:eastAsia="Arial" w:hAnsiTheme="minorHAnsi" w:cstheme="minorHAnsi"/>
          <w:b/>
          <w:bCs/>
        </w:rPr>
      </w:pPr>
      <w:r w:rsidRPr="0065042D">
        <w:rPr>
          <w:rFonts w:asciiTheme="minorHAnsi" w:eastAsia="Arial" w:hAnsiTheme="minorHAnsi" w:cstheme="minorHAnsi"/>
          <w:b/>
          <w:bCs/>
        </w:rPr>
        <w:t>General questions, concerns or for advice and guidance</w:t>
      </w:r>
    </w:p>
    <w:p w14:paraId="58E36E3E" w14:textId="409A4276" w:rsidR="0065042D" w:rsidRPr="0065042D" w:rsidRDefault="0065042D" w:rsidP="004F2DEB">
      <w:pPr>
        <w:jc w:val="both"/>
        <w:rPr>
          <w:rFonts w:asciiTheme="minorHAnsi" w:hAnsiTheme="minorHAnsi" w:cstheme="minorHAnsi"/>
        </w:rPr>
      </w:pPr>
      <w:r w:rsidRPr="0065042D">
        <w:rPr>
          <w:rFonts w:asciiTheme="minorHAnsi" w:eastAsia="Arial" w:hAnsiTheme="minorHAnsi" w:cstheme="minorHAnsi"/>
        </w:rPr>
        <w:lastRenderedPageBreak/>
        <w:t>Volunteers, staff and trustees should check with the Service Delivery Manager</w:t>
      </w:r>
      <w:r w:rsidR="00E81294">
        <w:rPr>
          <w:rFonts w:asciiTheme="minorHAnsi" w:eastAsia="Arial" w:hAnsiTheme="minorHAnsi" w:cstheme="minorHAnsi"/>
        </w:rPr>
        <w:t xml:space="preserve">, our designated safeguarding </w:t>
      </w:r>
      <w:r w:rsidR="00906DB4">
        <w:rPr>
          <w:rFonts w:asciiTheme="minorHAnsi" w:eastAsia="Arial" w:hAnsiTheme="minorHAnsi" w:cstheme="minorHAnsi"/>
        </w:rPr>
        <w:t>lead</w:t>
      </w:r>
      <w:r w:rsidR="00E81294">
        <w:rPr>
          <w:rFonts w:asciiTheme="minorHAnsi" w:eastAsia="Arial" w:hAnsiTheme="minorHAnsi" w:cstheme="minorHAnsi"/>
        </w:rPr>
        <w:t>.</w:t>
      </w:r>
    </w:p>
    <w:p w14:paraId="3C003976" w14:textId="0D1DB9B6" w:rsidR="31412721" w:rsidRPr="0065042D" w:rsidRDefault="31412721" w:rsidP="004F2DEB">
      <w:pPr>
        <w:jc w:val="both"/>
        <w:rPr>
          <w:rFonts w:asciiTheme="minorHAnsi" w:hAnsiTheme="minorHAnsi" w:cstheme="minorHAnsi"/>
        </w:rPr>
      </w:pPr>
    </w:p>
    <w:p w14:paraId="77719FBF" w14:textId="53FCEA0C" w:rsidR="31412721" w:rsidRPr="00AC4FD5" w:rsidRDefault="002417A2" w:rsidP="004F2DEB">
      <w:pPr>
        <w:jc w:val="both"/>
        <w:rPr>
          <w:rFonts w:asciiTheme="minorHAnsi" w:hAnsiTheme="minorHAnsi" w:cstheme="minorHAnsi"/>
        </w:rPr>
      </w:pPr>
      <w:r>
        <w:rPr>
          <w:rFonts w:asciiTheme="minorHAnsi" w:eastAsia="Arial" w:hAnsiTheme="minorHAnsi" w:cstheme="minorHAnsi"/>
          <w:b/>
          <w:bCs/>
        </w:rPr>
        <w:t xml:space="preserve">Useful information leaflet: </w:t>
      </w:r>
      <w:r w:rsidR="31412721" w:rsidRPr="0065042D">
        <w:rPr>
          <w:rFonts w:asciiTheme="minorHAnsi" w:eastAsia="Arial" w:hAnsiTheme="minorHAnsi" w:cstheme="minorHAnsi"/>
          <w:b/>
          <w:bCs/>
        </w:rPr>
        <w:t xml:space="preserve">What to do if you or someone you know may be being neglected or abused </w:t>
      </w:r>
    </w:p>
    <w:p w14:paraId="1D79FCCB" w14:textId="18371B95" w:rsidR="009C1743" w:rsidRDefault="00090454" w:rsidP="004F2DEB">
      <w:pPr>
        <w:jc w:val="both"/>
        <w:rPr>
          <w:rFonts w:asciiTheme="minorHAnsi" w:eastAsia="Arial" w:hAnsiTheme="minorHAnsi" w:cstheme="minorHAnsi"/>
          <w:color w:val="0000FF"/>
          <w:u w:val="single"/>
        </w:rPr>
      </w:pPr>
      <w:hyperlink r:id="rId11" w:history="1">
        <w:r w:rsidR="004C28B0" w:rsidRPr="00BF0597">
          <w:rPr>
            <w:rStyle w:val="Hyperlink"/>
            <w:rFonts w:asciiTheme="minorHAnsi" w:eastAsia="Arial" w:hAnsiTheme="minorHAnsi" w:cstheme="minorHAnsi"/>
          </w:rPr>
          <w:t>http://www.brighton-hove.gov.uk/sites/brighton-hove.gov.uk/files/5466_Safeguarding_Adults_Leaflet%20pdf.pdf</w:t>
        </w:r>
      </w:hyperlink>
    </w:p>
    <w:p w14:paraId="37B3F807" w14:textId="7F9A032B" w:rsidR="00786E3B" w:rsidRDefault="00786E3B" w:rsidP="004F2DEB">
      <w:pPr>
        <w:jc w:val="both"/>
        <w:rPr>
          <w:rFonts w:asciiTheme="minorHAnsi" w:eastAsia="Arial" w:hAnsiTheme="minorHAnsi" w:cstheme="minorHAnsi"/>
          <w:color w:val="0000FF"/>
          <w:u w:val="single"/>
        </w:rPr>
      </w:pPr>
    </w:p>
    <w:p w14:paraId="527878CA" w14:textId="77777777" w:rsidR="00906DB4" w:rsidRPr="006A7519" w:rsidRDefault="00906DB4" w:rsidP="004F2DEB">
      <w:pPr>
        <w:jc w:val="both"/>
        <w:rPr>
          <w:rFonts w:asciiTheme="minorHAnsi" w:eastAsia="Arial" w:hAnsiTheme="minorHAnsi" w:cstheme="minorHAnsi"/>
          <w:color w:val="0000FF"/>
          <w:u w:val="single"/>
        </w:rPr>
      </w:pPr>
    </w:p>
    <w:p w14:paraId="52A414E8" w14:textId="557DD183" w:rsidR="00C4219C" w:rsidRDefault="009C1743" w:rsidP="004F2DEB">
      <w:pPr>
        <w:tabs>
          <w:tab w:val="left" w:pos="720"/>
          <w:tab w:val="left" w:pos="1418"/>
          <w:tab w:val="left" w:pos="1559"/>
        </w:tabs>
        <w:autoSpaceDE w:val="0"/>
        <w:jc w:val="both"/>
        <w:rPr>
          <w:rFonts w:asciiTheme="minorHAnsi" w:hAnsiTheme="minorHAnsi" w:cstheme="minorHAnsi"/>
          <w:b/>
          <w:bCs/>
        </w:rPr>
      </w:pPr>
      <w:r w:rsidRPr="00AC4FD5">
        <w:rPr>
          <w:rFonts w:asciiTheme="minorHAnsi" w:hAnsiTheme="minorHAnsi" w:cstheme="minorHAnsi"/>
          <w:b/>
          <w:bCs/>
        </w:rPr>
        <w:t xml:space="preserve">The policy </w:t>
      </w:r>
      <w:r w:rsidR="00AC4FD5" w:rsidRPr="00AC4FD5">
        <w:rPr>
          <w:rFonts w:asciiTheme="minorHAnsi" w:hAnsiTheme="minorHAnsi" w:cstheme="minorHAnsi"/>
          <w:b/>
          <w:bCs/>
        </w:rPr>
        <w:t>will</w:t>
      </w:r>
      <w:r w:rsidRPr="00AC4FD5">
        <w:rPr>
          <w:rFonts w:asciiTheme="minorHAnsi" w:hAnsiTheme="minorHAnsi" w:cstheme="minorHAnsi"/>
          <w:b/>
          <w:bCs/>
        </w:rPr>
        <w:t xml:space="preserve"> be reviewed at least annually to ensure its effectiveness. </w:t>
      </w:r>
    </w:p>
    <w:p w14:paraId="72D58BD0" w14:textId="77777777" w:rsidR="002417A2" w:rsidRDefault="00015272" w:rsidP="002417A2">
      <w:pPr>
        <w:pBdr>
          <w:top w:val="single" w:sz="18" w:space="2" w:color="auto"/>
          <w:left w:val="single" w:sz="18" w:space="4" w:color="auto"/>
          <w:bottom w:val="single" w:sz="18" w:space="1" w:color="auto"/>
          <w:right w:val="single" w:sz="18" w:space="0" w:color="auto"/>
        </w:pBdr>
        <w:jc w:val="both"/>
        <w:rPr>
          <w:rFonts w:asciiTheme="minorHAnsi" w:hAnsiTheme="minorHAnsi" w:cstheme="minorHAnsi"/>
          <w:b/>
          <w:bCs/>
        </w:rPr>
      </w:pPr>
      <w:r w:rsidRPr="00AC4FD5">
        <w:rPr>
          <w:rFonts w:asciiTheme="minorHAnsi" w:hAnsiTheme="minorHAnsi" w:cstheme="minorHAnsi"/>
          <w:b/>
          <w:bCs/>
        </w:rPr>
        <w:t>Date Policy Adopted by the Management Committee:</w:t>
      </w:r>
      <w:r w:rsidR="000F0511">
        <w:rPr>
          <w:rFonts w:asciiTheme="minorHAnsi" w:hAnsiTheme="minorHAnsi" w:cstheme="minorHAnsi"/>
          <w:b/>
          <w:bCs/>
        </w:rPr>
        <w:t xml:space="preserve">  </w:t>
      </w:r>
      <w:r w:rsidR="006A7519">
        <w:rPr>
          <w:rFonts w:asciiTheme="minorHAnsi" w:hAnsiTheme="minorHAnsi" w:cstheme="minorHAnsi"/>
          <w:b/>
          <w:bCs/>
        </w:rPr>
        <w:t>10</w:t>
      </w:r>
      <w:r w:rsidR="000F0511">
        <w:rPr>
          <w:rFonts w:asciiTheme="minorHAnsi" w:hAnsiTheme="minorHAnsi" w:cstheme="minorHAnsi"/>
          <w:b/>
          <w:bCs/>
        </w:rPr>
        <w:t>/12/21</w:t>
      </w:r>
      <w:r w:rsidR="006A7519">
        <w:rPr>
          <w:rFonts w:asciiTheme="minorHAnsi" w:hAnsiTheme="minorHAnsi" w:cstheme="minorHAnsi"/>
          <w:b/>
          <w:bCs/>
        </w:rPr>
        <w:t xml:space="preserve">. </w:t>
      </w:r>
      <w:r w:rsidR="002417A2">
        <w:rPr>
          <w:rFonts w:asciiTheme="minorHAnsi" w:hAnsiTheme="minorHAnsi" w:cstheme="minorHAnsi"/>
          <w:b/>
          <w:bCs/>
        </w:rPr>
        <w:t xml:space="preserve">Reviewed Sept 22.                   </w:t>
      </w:r>
    </w:p>
    <w:p w14:paraId="025E0C90" w14:textId="7CC4FB63" w:rsidR="00015272" w:rsidRPr="00AC4FD5" w:rsidRDefault="006A7519" w:rsidP="002417A2">
      <w:pPr>
        <w:pBdr>
          <w:top w:val="single" w:sz="18" w:space="2" w:color="auto"/>
          <w:left w:val="single" w:sz="18" w:space="4" w:color="auto"/>
          <w:bottom w:val="single" w:sz="18" w:space="1" w:color="auto"/>
          <w:right w:val="single" w:sz="18" w:space="0" w:color="auto"/>
        </w:pBdr>
        <w:jc w:val="both"/>
        <w:rPr>
          <w:rFonts w:asciiTheme="minorHAnsi" w:hAnsiTheme="minorHAnsi" w:cstheme="minorHAnsi"/>
          <w:b/>
          <w:bCs/>
        </w:rPr>
      </w:pPr>
      <w:r>
        <w:rPr>
          <w:rFonts w:asciiTheme="minorHAnsi" w:hAnsiTheme="minorHAnsi" w:cstheme="minorHAnsi"/>
          <w:b/>
          <w:bCs/>
        </w:rPr>
        <w:t xml:space="preserve">Next review </w:t>
      </w:r>
      <w:r w:rsidR="001229DD">
        <w:rPr>
          <w:rFonts w:asciiTheme="minorHAnsi" w:hAnsiTheme="minorHAnsi" w:cstheme="minorHAnsi"/>
          <w:b/>
          <w:bCs/>
        </w:rPr>
        <w:t>March 23</w:t>
      </w:r>
    </w:p>
    <w:p w14:paraId="598B6A5C" w14:textId="72BEB412" w:rsidR="00DF404F" w:rsidRDefault="00DF404F" w:rsidP="008B0C43">
      <w:pPr>
        <w:pStyle w:val="Heading1"/>
      </w:pPr>
    </w:p>
    <w:p w14:paraId="190F1CD0" w14:textId="77777777" w:rsidR="00906DB4" w:rsidRPr="00906DB4" w:rsidRDefault="00906DB4" w:rsidP="00906DB4">
      <w:pPr>
        <w:rPr>
          <w:lang w:eastAsia="en-GB"/>
        </w:rPr>
      </w:pPr>
    </w:p>
    <w:p w14:paraId="1BFC5F29" w14:textId="77777777" w:rsidR="00090454" w:rsidRDefault="00090454">
      <w:pPr>
        <w:rPr>
          <w:b/>
          <w:bCs/>
          <w:lang w:eastAsia="en-GB"/>
        </w:rPr>
      </w:pPr>
      <w:r>
        <w:br w:type="page"/>
      </w:r>
    </w:p>
    <w:p w14:paraId="4CADFBAD" w14:textId="448ACD8C" w:rsidR="008B0C43" w:rsidRDefault="008B0C43" w:rsidP="008B0C43">
      <w:pPr>
        <w:pStyle w:val="Heading1"/>
      </w:pPr>
      <w:r>
        <w:lastRenderedPageBreak/>
        <w:t>Appendix 1</w:t>
      </w:r>
    </w:p>
    <w:p w14:paraId="5E066AE6" w14:textId="74CBE21A" w:rsidR="008B0C43" w:rsidRDefault="008B0C43" w:rsidP="008B0C43">
      <w:pPr>
        <w:pStyle w:val="Heading1"/>
      </w:pPr>
      <w:r>
        <w:t>Recognising the different types of abuse and risk</w:t>
      </w:r>
    </w:p>
    <w:p w14:paraId="373FE8E6" w14:textId="77777777" w:rsidR="008B0C43" w:rsidRDefault="008B0C43" w:rsidP="008B0C43">
      <w:r>
        <w:t xml:space="preserve">The indicators provided below are not an exhaustive list of signs and symptoms of someone suffering abuse and neglect. Further information about possible signs and symptoms can be found online by visiting the </w:t>
      </w:r>
      <w:hyperlink r:id="rId12">
        <w:r>
          <w:rPr>
            <w:color w:val="1155CC"/>
            <w:u w:val="single"/>
          </w:rPr>
          <w:t>NHS webpage on safeguarding</w:t>
        </w:r>
      </w:hyperlink>
      <w:r>
        <w:t xml:space="preserve"> or the </w:t>
      </w:r>
      <w:hyperlink r:id="rId13">
        <w:r>
          <w:rPr>
            <w:color w:val="1155CC"/>
            <w:u w:val="single"/>
          </w:rPr>
          <w:t>Social Care Institute of Excellence webpages on safeguarding</w:t>
        </w:r>
      </w:hyperlink>
      <w:r>
        <w:t xml:space="preserve">. </w:t>
      </w:r>
    </w:p>
    <w:p w14:paraId="29D69640" w14:textId="77777777" w:rsidR="008B0C43" w:rsidRDefault="008B0C43" w:rsidP="008B0C43"/>
    <w:tbl>
      <w:tblPr>
        <w:tblW w:w="9473"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03"/>
        <w:gridCol w:w="5670"/>
      </w:tblGrid>
      <w:tr w:rsidR="008B0C43" w14:paraId="6EEEFA0E" w14:textId="77777777" w:rsidTr="00906DB4">
        <w:tc>
          <w:tcPr>
            <w:tcW w:w="3803" w:type="dxa"/>
            <w:shd w:val="clear" w:color="auto" w:fill="CFE2F3"/>
            <w:tcMar>
              <w:top w:w="100" w:type="dxa"/>
              <w:left w:w="100" w:type="dxa"/>
              <w:bottom w:w="100" w:type="dxa"/>
              <w:right w:w="100" w:type="dxa"/>
            </w:tcMar>
          </w:tcPr>
          <w:p w14:paraId="284ECECC" w14:textId="77777777" w:rsidR="008B0C43" w:rsidRDefault="008B0C43" w:rsidP="00DE6F53">
            <w:pPr>
              <w:widowControl w:val="0"/>
            </w:pPr>
            <w:r>
              <w:t xml:space="preserve">Type of abuse </w:t>
            </w:r>
          </w:p>
        </w:tc>
        <w:tc>
          <w:tcPr>
            <w:tcW w:w="5670" w:type="dxa"/>
            <w:shd w:val="clear" w:color="auto" w:fill="CFE2F3"/>
            <w:tcMar>
              <w:top w:w="100" w:type="dxa"/>
              <w:left w:w="100" w:type="dxa"/>
              <w:bottom w:w="100" w:type="dxa"/>
              <w:right w:w="100" w:type="dxa"/>
            </w:tcMar>
          </w:tcPr>
          <w:p w14:paraId="72602EC4" w14:textId="77777777" w:rsidR="008B0C43" w:rsidRDefault="008B0C43" w:rsidP="00DE6F53">
            <w:pPr>
              <w:widowControl w:val="0"/>
            </w:pPr>
            <w:r>
              <w:t>Indicators of abuse</w:t>
            </w:r>
          </w:p>
        </w:tc>
      </w:tr>
      <w:tr w:rsidR="008B0C43" w14:paraId="05AD9939" w14:textId="77777777" w:rsidTr="00906DB4">
        <w:tc>
          <w:tcPr>
            <w:tcW w:w="3803" w:type="dxa"/>
            <w:shd w:val="clear" w:color="auto" w:fill="FFFFFF"/>
            <w:tcMar>
              <w:top w:w="100" w:type="dxa"/>
              <w:left w:w="100" w:type="dxa"/>
              <w:bottom w:w="100" w:type="dxa"/>
              <w:right w:w="100" w:type="dxa"/>
            </w:tcMar>
          </w:tcPr>
          <w:p w14:paraId="60FBD7CE" w14:textId="77777777" w:rsidR="008B0C43" w:rsidRDefault="008B0C43" w:rsidP="00DE6F53">
            <w:pPr>
              <w:widowControl w:val="0"/>
            </w:pPr>
            <w:r>
              <w:rPr>
                <w:b/>
              </w:rPr>
              <w:t>Physical abuse</w:t>
            </w:r>
            <w:r>
              <w:t xml:space="preserve">: </w:t>
            </w:r>
          </w:p>
          <w:p w14:paraId="3892E941" w14:textId="77777777" w:rsidR="008B0C43" w:rsidRDefault="008B0C43" w:rsidP="00DE6F53">
            <w:pPr>
              <w:widowControl w:val="0"/>
            </w:pPr>
            <w:r>
              <w:t>This type of abuse involves hitting, kicking, spitting and biting. It can also involve restraining someone, making someone intentionally uncomfortable or withholding food, water or medication</w:t>
            </w:r>
          </w:p>
        </w:tc>
        <w:tc>
          <w:tcPr>
            <w:tcW w:w="5670" w:type="dxa"/>
            <w:shd w:val="clear" w:color="auto" w:fill="FFFFFF"/>
            <w:tcMar>
              <w:top w:w="100" w:type="dxa"/>
              <w:left w:w="100" w:type="dxa"/>
              <w:bottom w:w="100" w:type="dxa"/>
              <w:right w:w="100" w:type="dxa"/>
            </w:tcMar>
          </w:tcPr>
          <w:p w14:paraId="770B4045" w14:textId="77777777" w:rsidR="008B0C43" w:rsidRDefault="008B0C43" w:rsidP="00DE6F53">
            <w:pPr>
              <w:widowControl w:val="0"/>
            </w:pPr>
            <w:r>
              <w:t xml:space="preserve">These could include if someone has physical injuries such as bruising, cuts or burns and is unable to provide a consistent explanation of the injuries they have. </w:t>
            </w:r>
          </w:p>
        </w:tc>
      </w:tr>
      <w:tr w:rsidR="008B0C43" w14:paraId="736B9F06" w14:textId="77777777" w:rsidTr="00906DB4">
        <w:tc>
          <w:tcPr>
            <w:tcW w:w="3803" w:type="dxa"/>
            <w:tcMar>
              <w:top w:w="100" w:type="dxa"/>
              <w:left w:w="100" w:type="dxa"/>
              <w:bottom w:w="100" w:type="dxa"/>
              <w:right w:w="100" w:type="dxa"/>
            </w:tcMar>
          </w:tcPr>
          <w:p w14:paraId="6FDBC073" w14:textId="77777777" w:rsidR="008B0C43" w:rsidRDefault="008B0C43" w:rsidP="00DE6F53">
            <w:pPr>
              <w:widowControl w:val="0"/>
            </w:pPr>
            <w:r>
              <w:rPr>
                <w:b/>
              </w:rPr>
              <w:t>Domestic violence or abuse</w:t>
            </w:r>
            <w:r>
              <w:t>:</w:t>
            </w:r>
          </w:p>
          <w:p w14:paraId="5C72E413" w14:textId="77777777" w:rsidR="008B0C43" w:rsidRDefault="008B0C43" w:rsidP="00DE6F53">
            <w:pPr>
              <w:widowControl w:val="0"/>
            </w:pPr>
            <w:r>
              <w:t>This type of abuse not only applies to physical abuse but also includes the following:</w:t>
            </w:r>
          </w:p>
          <w:p w14:paraId="3EA4A71C" w14:textId="77777777" w:rsidR="008B0C43" w:rsidRDefault="008B0C43" w:rsidP="008B0C43">
            <w:pPr>
              <w:widowControl w:val="0"/>
              <w:numPr>
                <w:ilvl w:val="0"/>
                <w:numId w:val="29"/>
              </w:numPr>
              <w:ind w:hanging="360"/>
              <w:contextualSpacing/>
            </w:pPr>
            <w:r>
              <w:t>psychological</w:t>
            </w:r>
          </w:p>
          <w:p w14:paraId="4DABC0D3" w14:textId="77777777" w:rsidR="008B0C43" w:rsidRDefault="008B0C43" w:rsidP="008B0C43">
            <w:pPr>
              <w:widowControl w:val="0"/>
              <w:numPr>
                <w:ilvl w:val="0"/>
                <w:numId w:val="29"/>
              </w:numPr>
              <w:ind w:hanging="360"/>
              <w:contextualSpacing/>
            </w:pPr>
            <w:r>
              <w:t>sexual</w:t>
            </w:r>
          </w:p>
          <w:p w14:paraId="51114ED2" w14:textId="77777777" w:rsidR="008B0C43" w:rsidRDefault="008B0C43" w:rsidP="008B0C43">
            <w:pPr>
              <w:widowControl w:val="0"/>
              <w:numPr>
                <w:ilvl w:val="0"/>
                <w:numId w:val="29"/>
              </w:numPr>
              <w:ind w:hanging="360"/>
              <w:contextualSpacing/>
            </w:pPr>
            <w:r>
              <w:t>financial</w:t>
            </w:r>
          </w:p>
          <w:p w14:paraId="2009A4E9" w14:textId="77777777" w:rsidR="008B0C43" w:rsidRDefault="008B0C43" w:rsidP="008B0C43">
            <w:pPr>
              <w:widowControl w:val="0"/>
              <w:numPr>
                <w:ilvl w:val="0"/>
                <w:numId w:val="29"/>
              </w:numPr>
              <w:ind w:hanging="360"/>
              <w:contextualSpacing/>
            </w:pPr>
            <w:r>
              <w:t>emotional</w:t>
            </w:r>
          </w:p>
          <w:p w14:paraId="611E9CE8" w14:textId="29CDA267" w:rsidR="002417A2" w:rsidRDefault="008B0C43" w:rsidP="00DE6F53">
            <w:pPr>
              <w:widowControl w:val="0"/>
            </w:pPr>
            <w:r>
              <w:t>It includes any incident or pattern of incidents of controlling, coercive or threatening behaviour, violence or abuse between those aged 16 or over who are or have been, intimate partners or family members regardless of gender or sexuality. It also includes so-called 'honour’-based violence, female genital mutilation and forced marriage</w:t>
            </w:r>
          </w:p>
          <w:p w14:paraId="2D083139" w14:textId="2AB0F11D" w:rsidR="001229DD" w:rsidRDefault="001229DD" w:rsidP="00DE6F53">
            <w:pPr>
              <w:widowControl w:val="0"/>
            </w:pPr>
          </w:p>
        </w:tc>
        <w:tc>
          <w:tcPr>
            <w:tcW w:w="5670" w:type="dxa"/>
            <w:tcMar>
              <w:top w:w="100" w:type="dxa"/>
              <w:left w:w="100" w:type="dxa"/>
              <w:bottom w:w="100" w:type="dxa"/>
              <w:right w:w="100" w:type="dxa"/>
            </w:tcMar>
          </w:tcPr>
          <w:p w14:paraId="2E55227D" w14:textId="77777777" w:rsidR="008B0C43" w:rsidRPr="00C47DEC" w:rsidRDefault="008B0C43" w:rsidP="00DE6F53">
            <w:pPr>
              <w:widowControl w:val="0"/>
              <w:spacing w:after="220"/>
            </w:pPr>
            <w:r w:rsidRPr="00C47DEC">
              <w:t>These could include the following:</w:t>
            </w:r>
          </w:p>
          <w:p w14:paraId="1318D387" w14:textId="77777777" w:rsidR="008B0C43" w:rsidRPr="00C47DEC" w:rsidRDefault="008B0C43" w:rsidP="008B0C43">
            <w:pPr>
              <w:pStyle w:val="ListParagraph"/>
              <w:widowControl w:val="0"/>
              <w:numPr>
                <w:ilvl w:val="0"/>
                <w:numId w:val="38"/>
              </w:numPr>
              <w:spacing w:after="220"/>
              <w:ind w:left="706" w:hanging="346"/>
              <w:contextualSpacing/>
            </w:pPr>
            <w:r w:rsidRPr="00C47DEC">
              <w:t>low self esteem</w:t>
            </w:r>
          </w:p>
          <w:p w14:paraId="3A77ABC6" w14:textId="77777777" w:rsidR="008B0C43" w:rsidRPr="00C47DEC" w:rsidRDefault="008B0C43" w:rsidP="008B0C43">
            <w:pPr>
              <w:pStyle w:val="ListParagraph"/>
              <w:widowControl w:val="0"/>
              <w:numPr>
                <w:ilvl w:val="0"/>
                <w:numId w:val="38"/>
              </w:numPr>
              <w:spacing w:after="220"/>
              <w:ind w:left="706" w:hanging="346"/>
              <w:contextualSpacing/>
            </w:pPr>
            <w:r w:rsidRPr="00C47DEC">
              <w:t>feeling that the abuse is their fault when it is not</w:t>
            </w:r>
          </w:p>
          <w:p w14:paraId="1C059A95" w14:textId="77777777" w:rsidR="008B0C43" w:rsidRPr="00C47DEC" w:rsidRDefault="008B0C43" w:rsidP="008B0C43">
            <w:pPr>
              <w:pStyle w:val="ListParagraph"/>
              <w:widowControl w:val="0"/>
              <w:numPr>
                <w:ilvl w:val="0"/>
                <w:numId w:val="38"/>
              </w:numPr>
              <w:spacing w:after="220"/>
              <w:ind w:left="706" w:hanging="346"/>
              <w:contextualSpacing/>
            </w:pPr>
            <w:r w:rsidRPr="00C47DEC">
              <w:t>physical evidence of violence such as bruising, cuts, broken bones</w:t>
            </w:r>
          </w:p>
          <w:p w14:paraId="1E07FCD4" w14:textId="77777777" w:rsidR="008B0C43" w:rsidRPr="00C47DEC" w:rsidRDefault="008B0C43" w:rsidP="008B0C43">
            <w:pPr>
              <w:pStyle w:val="ListParagraph"/>
              <w:widowControl w:val="0"/>
              <w:numPr>
                <w:ilvl w:val="0"/>
                <w:numId w:val="38"/>
              </w:numPr>
              <w:spacing w:after="220"/>
              <w:ind w:left="706" w:hanging="346"/>
              <w:contextualSpacing/>
            </w:pPr>
            <w:r w:rsidRPr="00C47DEC">
              <w:t>verbal abuse and humiliation in front of others</w:t>
            </w:r>
          </w:p>
          <w:p w14:paraId="337B1B6C" w14:textId="77777777" w:rsidR="008B0C43" w:rsidRPr="00C47DEC" w:rsidRDefault="008B0C43" w:rsidP="008B0C43">
            <w:pPr>
              <w:pStyle w:val="ListParagraph"/>
              <w:widowControl w:val="0"/>
              <w:numPr>
                <w:ilvl w:val="0"/>
                <w:numId w:val="38"/>
              </w:numPr>
              <w:spacing w:after="220"/>
              <w:ind w:left="706" w:hanging="346"/>
              <w:contextualSpacing/>
            </w:pPr>
            <w:r w:rsidRPr="00C47DEC">
              <w:t>fear of outside intervention</w:t>
            </w:r>
          </w:p>
          <w:p w14:paraId="14D7BFE0" w14:textId="77777777" w:rsidR="008B0C43" w:rsidRPr="00C47DEC" w:rsidRDefault="008B0C43" w:rsidP="008B0C43">
            <w:pPr>
              <w:pStyle w:val="ListParagraph"/>
              <w:widowControl w:val="0"/>
              <w:numPr>
                <w:ilvl w:val="0"/>
                <w:numId w:val="38"/>
              </w:numPr>
              <w:spacing w:after="220"/>
              <w:ind w:left="706" w:hanging="346"/>
              <w:contextualSpacing/>
            </w:pPr>
            <w:r w:rsidRPr="00C47DEC">
              <w:t>damage to home or property</w:t>
            </w:r>
          </w:p>
          <w:p w14:paraId="33E8AC59" w14:textId="77777777" w:rsidR="008B0C43" w:rsidRPr="00C47DEC" w:rsidRDefault="008B0C43" w:rsidP="008B0C43">
            <w:pPr>
              <w:pStyle w:val="ListParagraph"/>
              <w:widowControl w:val="0"/>
              <w:numPr>
                <w:ilvl w:val="0"/>
                <w:numId w:val="38"/>
              </w:numPr>
              <w:spacing w:after="220"/>
              <w:ind w:left="706" w:hanging="346"/>
              <w:contextualSpacing/>
            </w:pPr>
            <w:r w:rsidRPr="00C47DEC">
              <w:t>isolation – not seeing friends and family</w:t>
            </w:r>
          </w:p>
          <w:p w14:paraId="0028A01D" w14:textId="77777777" w:rsidR="008B0C43" w:rsidRPr="00C47DEC" w:rsidRDefault="008B0C43" w:rsidP="008B0C43">
            <w:pPr>
              <w:pStyle w:val="ListParagraph"/>
              <w:widowControl w:val="0"/>
              <w:numPr>
                <w:ilvl w:val="0"/>
                <w:numId w:val="38"/>
              </w:numPr>
              <w:spacing w:after="220"/>
              <w:ind w:left="706" w:hanging="346"/>
              <w:contextualSpacing/>
            </w:pPr>
            <w:r w:rsidRPr="00C47DEC">
              <w:t>limited access to money</w:t>
            </w:r>
          </w:p>
          <w:p w14:paraId="31931A7B" w14:textId="77777777" w:rsidR="008B0C43" w:rsidRPr="00C47DEC" w:rsidRDefault="008B0C43" w:rsidP="00DE6F53">
            <w:pPr>
              <w:widowControl w:val="0"/>
            </w:pPr>
          </w:p>
        </w:tc>
      </w:tr>
      <w:tr w:rsidR="008B0C43" w14:paraId="39FE1804" w14:textId="77777777" w:rsidTr="00906DB4">
        <w:tc>
          <w:tcPr>
            <w:tcW w:w="3803" w:type="dxa"/>
            <w:shd w:val="clear" w:color="auto" w:fill="FFFFFF"/>
            <w:tcMar>
              <w:top w:w="100" w:type="dxa"/>
              <w:left w:w="100" w:type="dxa"/>
              <w:bottom w:w="100" w:type="dxa"/>
              <w:right w:w="100" w:type="dxa"/>
            </w:tcMar>
          </w:tcPr>
          <w:p w14:paraId="02C09634" w14:textId="77777777" w:rsidR="008B0C43" w:rsidRDefault="008B0C43" w:rsidP="00DE6F53">
            <w:pPr>
              <w:widowControl w:val="0"/>
              <w:rPr>
                <w:b/>
              </w:rPr>
            </w:pPr>
            <w:r>
              <w:rPr>
                <w:b/>
              </w:rPr>
              <w:t xml:space="preserve">Sexual abuse: </w:t>
            </w:r>
          </w:p>
          <w:p w14:paraId="314F0775" w14:textId="77777777" w:rsidR="008B0C43" w:rsidRDefault="008B0C43" w:rsidP="00DE6F53">
            <w:pPr>
              <w:widowControl w:val="0"/>
            </w:pPr>
            <w:r>
              <w:t>This type of abuse includes rape, any inappropriate touching, indecent exposure, sexual acts to which the adult has not consented or lacks the capacity to consent, sexual photography or forced use of pornography or the witnessing of sexual acts</w:t>
            </w:r>
          </w:p>
        </w:tc>
        <w:tc>
          <w:tcPr>
            <w:tcW w:w="5670" w:type="dxa"/>
            <w:shd w:val="clear" w:color="auto" w:fill="FFFFFF"/>
            <w:tcMar>
              <w:top w:w="100" w:type="dxa"/>
              <w:left w:w="100" w:type="dxa"/>
              <w:bottom w:w="100" w:type="dxa"/>
              <w:right w:w="100" w:type="dxa"/>
            </w:tcMar>
          </w:tcPr>
          <w:p w14:paraId="3FDDE0AF" w14:textId="77777777" w:rsidR="008B0C43" w:rsidRPr="00C47DEC" w:rsidRDefault="008B0C43" w:rsidP="00DE6F53">
            <w:pPr>
              <w:widowControl w:val="0"/>
            </w:pPr>
            <w:r w:rsidRPr="00C47DEC">
              <w:t>It may be more difficult to pick up on indicators for this type of abuse as they can include physical symptoms such as bruising or bleeding in places covered by clothing. However the following may be noticeable:</w:t>
            </w:r>
          </w:p>
          <w:p w14:paraId="3E016780" w14:textId="77777777" w:rsidR="008B0C43" w:rsidRPr="00C47DEC" w:rsidRDefault="008B0C43" w:rsidP="00DE6F53">
            <w:pPr>
              <w:widowControl w:val="0"/>
            </w:pPr>
          </w:p>
          <w:p w14:paraId="56EC6FBE" w14:textId="77777777" w:rsidR="008B0C43" w:rsidRPr="00C47DEC" w:rsidRDefault="008B0C43" w:rsidP="008B0C43">
            <w:pPr>
              <w:widowControl w:val="0"/>
              <w:numPr>
                <w:ilvl w:val="0"/>
                <w:numId w:val="30"/>
              </w:numPr>
              <w:ind w:hanging="360"/>
              <w:contextualSpacing/>
            </w:pPr>
            <w:r w:rsidRPr="00C47DEC">
              <w:t>bruising to the upper arms and marks on the neck</w:t>
            </w:r>
          </w:p>
          <w:p w14:paraId="4787A87C" w14:textId="77777777" w:rsidR="008B0C43" w:rsidRPr="00C47DEC" w:rsidRDefault="008B0C43" w:rsidP="008B0C43">
            <w:pPr>
              <w:widowControl w:val="0"/>
              <w:numPr>
                <w:ilvl w:val="0"/>
                <w:numId w:val="30"/>
              </w:numPr>
              <w:ind w:hanging="360"/>
              <w:contextualSpacing/>
            </w:pPr>
            <w:r w:rsidRPr="00C47DEC">
              <w:t>unusual difficulty in walking or sitting</w:t>
            </w:r>
          </w:p>
          <w:p w14:paraId="3A577C6E" w14:textId="77777777" w:rsidR="008B0C43" w:rsidRPr="00C47DEC" w:rsidRDefault="008B0C43" w:rsidP="008B0C43">
            <w:pPr>
              <w:widowControl w:val="0"/>
              <w:numPr>
                <w:ilvl w:val="0"/>
                <w:numId w:val="30"/>
              </w:numPr>
              <w:ind w:hanging="360"/>
              <w:contextualSpacing/>
            </w:pPr>
            <w:proofErr w:type="spellStart"/>
            <w:r w:rsidRPr="00C47DEC">
              <w:t>self harming</w:t>
            </w:r>
            <w:proofErr w:type="spellEnd"/>
          </w:p>
          <w:p w14:paraId="494D6A91" w14:textId="77777777" w:rsidR="008B0C43" w:rsidRPr="00C47DEC" w:rsidRDefault="008B0C43" w:rsidP="00DE6F53">
            <w:pPr>
              <w:widowControl w:val="0"/>
            </w:pPr>
          </w:p>
        </w:tc>
      </w:tr>
      <w:tr w:rsidR="008B0C43" w14:paraId="3F4CCBA0" w14:textId="77777777" w:rsidTr="00906DB4">
        <w:tc>
          <w:tcPr>
            <w:tcW w:w="3803" w:type="dxa"/>
            <w:tcMar>
              <w:top w:w="100" w:type="dxa"/>
              <w:left w:w="100" w:type="dxa"/>
              <w:bottom w:w="100" w:type="dxa"/>
              <w:right w:w="100" w:type="dxa"/>
            </w:tcMar>
          </w:tcPr>
          <w:p w14:paraId="63EC1509" w14:textId="77777777" w:rsidR="008B0C43" w:rsidRDefault="008B0C43" w:rsidP="00DE6F53">
            <w:pPr>
              <w:widowControl w:val="0"/>
            </w:pPr>
            <w:r>
              <w:rPr>
                <w:b/>
              </w:rPr>
              <w:t>Psychological and emotional abuse</w:t>
            </w:r>
            <w:r>
              <w:t xml:space="preserve">: </w:t>
            </w:r>
          </w:p>
          <w:p w14:paraId="72EFF453" w14:textId="77777777" w:rsidR="008B0C43" w:rsidRDefault="008B0C43" w:rsidP="00DE6F53">
            <w:pPr>
              <w:widowControl w:val="0"/>
            </w:pPr>
            <w:r>
              <w:t xml:space="preserve">This type of abuse includes </w:t>
            </w:r>
            <w:r>
              <w:rPr>
                <w:highlight w:val="white"/>
              </w:rPr>
              <w:t xml:space="preserve">including emotional abuse, threats of harm or </w:t>
            </w:r>
            <w:r>
              <w:rPr>
                <w:highlight w:val="white"/>
              </w:rPr>
              <w:lastRenderedPageBreak/>
              <w:t>abandonment, deprivation of contact, humiliation, blaming, controlling, intimidation, coercion, harassment, verbal abuse, cyber bullying, isolation or unreasonable and unjustified withdrawal of services or supportive networks</w:t>
            </w:r>
          </w:p>
        </w:tc>
        <w:tc>
          <w:tcPr>
            <w:tcW w:w="5670" w:type="dxa"/>
            <w:tcMar>
              <w:top w:w="100" w:type="dxa"/>
              <w:left w:w="100" w:type="dxa"/>
              <w:bottom w:w="100" w:type="dxa"/>
              <w:right w:w="100" w:type="dxa"/>
            </w:tcMar>
          </w:tcPr>
          <w:p w14:paraId="7A7D103B" w14:textId="77777777" w:rsidR="008B0C43" w:rsidRPr="00C47DEC" w:rsidRDefault="008B0C43" w:rsidP="00DE6F53">
            <w:pPr>
              <w:widowControl w:val="0"/>
            </w:pPr>
            <w:r w:rsidRPr="00C47DEC">
              <w:lastRenderedPageBreak/>
              <w:t>The indicators of this type of abuse can include the following:</w:t>
            </w:r>
          </w:p>
          <w:p w14:paraId="2AE49FD8" w14:textId="77777777" w:rsidR="008B0C43" w:rsidRPr="00C47DEC" w:rsidRDefault="008B0C43" w:rsidP="008B0C43">
            <w:pPr>
              <w:pStyle w:val="ListParagraph"/>
              <w:numPr>
                <w:ilvl w:val="0"/>
                <w:numId w:val="37"/>
              </w:numPr>
              <w:contextualSpacing/>
            </w:pPr>
            <w:r w:rsidRPr="00C47DEC">
              <w:t>an air of silence when a particular person is present</w:t>
            </w:r>
          </w:p>
          <w:p w14:paraId="1FD4F76A" w14:textId="77777777" w:rsidR="008B0C43" w:rsidRPr="00C47DEC" w:rsidRDefault="008B0C43" w:rsidP="008B0C43">
            <w:pPr>
              <w:pStyle w:val="ListParagraph"/>
              <w:widowControl w:val="0"/>
              <w:numPr>
                <w:ilvl w:val="0"/>
                <w:numId w:val="37"/>
              </w:numPr>
              <w:spacing w:after="220"/>
              <w:contextualSpacing/>
            </w:pPr>
            <w:r w:rsidRPr="00C47DEC">
              <w:lastRenderedPageBreak/>
              <w:t>withdrawal or change in the psychological state of the person</w:t>
            </w:r>
          </w:p>
          <w:p w14:paraId="48245E19" w14:textId="77777777" w:rsidR="008B0C43" w:rsidRPr="00C47DEC" w:rsidRDefault="008B0C43" w:rsidP="008B0C43">
            <w:pPr>
              <w:pStyle w:val="ListParagraph"/>
              <w:widowControl w:val="0"/>
              <w:numPr>
                <w:ilvl w:val="0"/>
                <w:numId w:val="37"/>
              </w:numPr>
              <w:spacing w:after="220"/>
              <w:contextualSpacing/>
            </w:pPr>
            <w:r w:rsidRPr="00C47DEC">
              <w:t>insomnia</w:t>
            </w:r>
          </w:p>
          <w:p w14:paraId="363AAE96" w14:textId="77777777" w:rsidR="008B0C43" w:rsidRPr="00C47DEC" w:rsidRDefault="008B0C43" w:rsidP="008B0C43">
            <w:pPr>
              <w:pStyle w:val="ListParagraph"/>
              <w:widowControl w:val="0"/>
              <w:numPr>
                <w:ilvl w:val="0"/>
                <w:numId w:val="37"/>
              </w:numPr>
              <w:spacing w:after="220"/>
              <w:contextualSpacing/>
            </w:pPr>
            <w:r w:rsidRPr="00C47DEC">
              <w:t>low self-esteem</w:t>
            </w:r>
          </w:p>
          <w:p w14:paraId="0448919A" w14:textId="77777777" w:rsidR="008B0C43" w:rsidRPr="00C47DEC" w:rsidRDefault="008B0C43" w:rsidP="008B0C43">
            <w:pPr>
              <w:pStyle w:val="ListParagraph"/>
              <w:widowControl w:val="0"/>
              <w:numPr>
                <w:ilvl w:val="0"/>
                <w:numId w:val="37"/>
              </w:numPr>
              <w:spacing w:after="220"/>
              <w:contextualSpacing/>
            </w:pPr>
            <w:r w:rsidRPr="00C47DEC">
              <w:t>uncooperative and aggressive behaviour</w:t>
            </w:r>
          </w:p>
          <w:p w14:paraId="6F068401" w14:textId="77777777" w:rsidR="008B0C43" w:rsidRPr="00C47DEC" w:rsidRDefault="008B0C43" w:rsidP="008B0C43">
            <w:pPr>
              <w:pStyle w:val="ListParagraph"/>
              <w:widowControl w:val="0"/>
              <w:numPr>
                <w:ilvl w:val="0"/>
                <w:numId w:val="37"/>
              </w:numPr>
              <w:spacing w:after="220"/>
              <w:contextualSpacing/>
            </w:pPr>
            <w:r w:rsidRPr="00C47DEC">
              <w:t>a change of appetite, weight loss/gain</w:t>
            </w:r>
          </w:p>
          <w:p w14:paraId="68030A01" w14:textId="77777777" w:rsidR="008B0C43" w:rsidRPr="00C47DEC" w:rsidRDefault="008B0C43" w:rsidP="008B0C43">
            <w:pPr>
              <w:pStyle w:val="ListParagraph"/>
              <w:widowControl w:val="0"/>
              <w:numPr>
                <w:ilvl w:val="0"/>
                <w:numId w:val="37"/>
              </w:numPr>
              <w:spacing w:after="220"/>
              <w:contextualSpacing/>
            </w:pPr>
            <w:r w:rsidRPr="00C47DEC">
              <w:t>signs of distress: tearfulness, anger</w:t>
            </w:r>
          </w:p>
          <w:p w14:paraId="57A3BB14" w14:textId="77777777" w:rsidR="008B0C43" w:rsidRPr="00C47DEC" w:rsidRDefault="008B0C43" w:rsidP="008B0C43">
            <w:pPr>
              <w:pStyle w:val="ListParagraph"/>
              <w:widowControl w:val="0"/>
              <w:numPr>
                <w:ilvl w:val="0"/>
                <w:numId w:val="37"/>
              </w:numPr>
              <w:spacing w:after="220"/>
              <w:contextualSpacing/>
            </w:pPr>
            <w:r w:rsidRPr="00C47DEC">
              <w:t>apparent false claims, by someone involved with the person, to attract unnecessary treatment</w:t>
            </w:r>
          </w:p>
        </w:tc>
      </w:tr>
      <w:tr w:rsidR="008B0C43" w14:paraId="4494A561" w14:textId="77777777" w:rsidTr="00906DB4">
        <w:trPr>
          <w:trHeight w:val="420"/>
        </w:trPr>
        <w:tc>
          <w:tcPr>
            <w:tcW w:w="3803" w:type="dxa"/>
            <w:shd w:val="clear" w:color="auto" w:fill="FFFFFF"/>
            <w:tcMar>
              <w:top w:w="100" w:type="dxa"/>
              <w:left w:w="100" w:type="dxa"/>
              <w:bottom w:w="100" w:type="dxa"/>
              <w:right w:w="100" w:type="dxa"/>
            </w:tcMar>
          </w:tcPr>
          <w:p w14:paraId="002C9F68" w14:textId="77777777" w:rsidR="008B0C43" w:rsidRDefault="008B0C43" w:rsidP="00DE6F53">
            <w:pPr>
              <w:widowControl w:val="0"/>
            </w:pPr>
            <w:r>
              <w:rPr>
                <w:b/>
              </w:rPr>
              <w:lastRenderedPageBreak/>
              <w:t>Financial or material abuse</w:t>
            </w:r>
            <w:r>
              <w:t>:</w:t>
            </w:r>
          </w:p>
          <w:p w14:paraId="4AEC09EF" w14:textId="77777777" w:rsidR="008B0C43" w:rsidRDefault="008B0C43" w:rsidP="00DE6F53">
            <w:pPr>
              <w:widowControl w:val="0"/>
            </w:pPr>
            <w:r>
              <w:t>This type of abuse can involve theft, fraud, internet scamming, coercion in relation to an adult’s financial affairs or arrangements, including in connection with wills, property, inheritance or financial transactions, or the misuse or misappropriation of property, possessions or benefits</w:t>
            </w:r>
          </w:p>
          <w:p w14:paraId="5C45F5A8" w14:textId="77777777" w:rsidR="008B0C43" w:rsidRDefault="008B0C43" w:rsidP="00DE6F53">
            <w:pPr>
              <w:widowControl w:val="0"/>
            </w:pPr>
          </w:p>
        </w:tc>
        <w:tc>
          <w:tcPr>
            <w:tcW w:w="5670" w:type="dxa"/>
            <w:shd w:val="clear" w:color="auto" w:fill="FFFFFF"/>
            <w:tcMar>
              <w:top w:w="100" w:type="dxa"/>
              <w:left w:w="100" w:type="dxa"/>
              <w:bottom w:w="100" w:type="dxa"/>
              <w:right w:w="100" w:type="dxa"/>
            </w:tcMar>
          </w:tcPr>
          <w:p w14:paraId="02EE2279" w14:textId="77777777" w:rsidR="008B0C43" w:rsidRPr="00C47DEC" w:rsidRDefault="008B0C43" w:rsidP="00DE6F53">
            <w:pPr>
              <w:widowControl w:val="0"/>
              <w:spacing w:after="220"/>
            </w:pPr>
            <w:r w:rsidRPr="00C47DEC">
              <w:t>These could include the following:</w:t>
            </w:r>
          </w:p>
          <w:p w14:paraId="04AD39C7" w14:textId="77777777" w:rsidR="008B0C43" w:rsidRPr="00C47DEC" w:rsidRDefault="008B0C43" w:rsidP="008B0C43">
            <w:pPr>
              <w:pStyle w:val="ListParagraph"/>
              <w:widowControl w:val="0"/>
              <w:numPr>
                <w:ilvl w:val="0"/>
                <w:numId w:val="36"/>
              </w:numPr>
              <w:spacing w:after="220"/>
              <w:ind w:left="706" w:hanging="346"/>
              <w:contextualSpacing/>
            </w:pPr>
            <w:r w:rsidRPr="00C47DEC">
              <w:t>unexplained lack of money or inability to maintain lifestyle</w:t>
            </w:r>
          </w:p>
          <w:p w14:paraId="048E3528" w14:textId="77777777" w:rsidR="008B0C43" w:rsidRPr="00C47DEC" w:rsidRDefault="008B0C43" w:rsidP="008B0C43">
            <w:pPr>
              <w:pStyle w:val="ListParagraph"/>
              <w:widowControl w:val="0"/>
              <w:numPr>
                <w:ilvl w:val="0"/>
                <w:numId w:val="36"/>
              </w:numPr>
              <w:spacing w:after="220"/>
              <w:ind w:left="706" w:hanging="346"/>
              <w:contextualSpacing/>
            </w:pPr>
            <w:r w:rsidRPr="00C47DEC">
              <w:t>unexplained withdrawal of funds from accounts</w:t>
            </w:r>
          </w:p>
          <w:p w14:paraId="5E99E9EE" w14:textId="77777777" w:rsidR="008B0C43" w:rsidRPr="00C47DEC" w:rsidRDefault="008B0C43" w:rsidP="008B0C43">
            <w:pPr>
              <w:pStyle w:val="ListParagraph"/>
              <w:widowControl w:val="0"/>
              <w:numPr>
                <w:ilvl w:val="0"/>
                <w:numId w:val="36"/>
              </w:numPr>
              <w:spacing w:after="220"/>
              <w:ind w:left="706" w:hanging="346"/>
              <w:contextualSpacing/>
            </w:pPr>
            <w:r w:rsidRPr="00C47DEC">
              <w:t>power of attorney or lasting power of attorney (LPA) being obtained after the person has ceased to have mental capacity</w:t>
            </w:r>
          </w:p>
          <w:p w14:paraId="51B03910" w14:textId="77777777" w:rsidR="008B0C43" w:rsidRPr="00C47DEC" w:rsidRDefault="008B0C43" w:rsidP="008B0C43">
            <w:pPr>
              <w:pStyle w:val="ListParagraph"/>
              <w:widowControl w:val="0"/>
              <w:numPr>
                <w:ilvl w:val="0"/>
                <w:numId w:val="36"/>
              </w:numPr>
              <w:spacing w:after="220"/>
              <w:ind w:left="706" w:hanging="346"/>
              <w:contextualSpacing/>
            </w:pPr>
            <w:r w:rsidRPr="00C47DEC">
              <w:t>the person allocated to manage financial affairs is evasive or uncooperative</w:t>
            </w:r>
          </w:p>
          <w:p w14:paraId="7089F972" w14:textId="77777777" w:rsidR="008B0C43" w:rsidRPr="00C47DEC" w:rsidRDefault="008B0C43" w:rsidP="008B0C43">
            <w:pPr>
              <w:pStyle w:val="ListParagraph"/>
              <w:widowControl w:val="0"/>
              <w:numPr>
                <w:ilvl w:val="0"/>
                <w:numId w:val="36"/>
              </w:numPr>
              <w:spacing w:after="220"/>
              <w:ind w:left="706" w:hanging="346"/>
              <w:contextualSpacing/>
            </w:pPr>
            <w:r w:rsidRPr="00C47DEC">
              <w:t>the family or others show unusual interest in the assets of the person</w:t>
            </w:r>
          </w:p>
          <w:p w14:paraId="7833740F" w14:textId="77777777" w:rsidR="008B0C43" w:rsidRPr="00C47DEC" w:rsidRDefault="008B0C43" w:rsidP="008B0C43">
            <w:pPr>
              <w:pStyle w:val="ListParagraph"/>
              <w:widowControl w:val="0"/>
              <w:numPr>
                <w:ilvl w:val="0"/>
                <w:numId w:val="36"/>
              </w:numPr>
              <w:spacing w:after="220"/>
              <w:ind w:left="706" w:hanging="346"/>
              <w:contextualSpacing/>
            </w:pPr>
            <w:r w:rsidRPr="00C47DEC">
              <w:t>signs of financial hardship in cases where the person’s financial affairs are being managed by a court-appointed deputy, attorney or LPA</w:t>
            </w:r>
          </w:p>
          <w:p w14:paraId="68F86825" w14:textId="77777777" w:rsidR="008B0C43" w:rsidRPr="00C47DEC" w:rsidRDefault="008B0C43" w:rsidP="008B0C43">
            <w:pPr>
              <w:pStyle w:val="ListParagraph"/>
              <w:widowControl w:val="0"/>
              <w:numPr>
                <w:ilvl w:val="0"/>
                <w:numId w:val="36"/>
              </w:numPr>
              <w:spacing w:after="220"/>
              <w:ind w:left="706" w:hanging="346"/>
              <w:contextualSpacing/>
            </w:pPr>
            <w:r w:rsidRPr="00C47DEC">
              <w:t>recent changes in deeds or title to property</w:t>
            </w:r>
          </w:p>
          <w:p w14:paraId="1CC047A8" w14:textId="77777777" w:rsidR="008B0C43" w:rsidRPr="00C47DEC" w:rsidRDefault="008B0C43" w:rsidP="008B0C43">
            <w:pPr>
              <w:pStyle w:val="ListParagraph"/>
              <w:widowControl w:val="0"/>
              <w:numPr>
                <w:ilvl w:val="0"/>
                <w:numId w:val="36"/>
              </w:numPr>
              <w:spacing w:after="220"/>
              <w:ind w:left="706" w:hanging="346"/>
              <w:contextualSpacing/>
            </w:pPr>
            <w:r w:rsidRPr="00C47DEC">
              <w:t>rent arrears and eviction notices</w:t>
            </w:r>
          </w:p>
          <w:p w14:paraId="1789C74F" w14:textId="77777777" w:rsidR="008B0C43" w:rsidRPr="00C47DEC" w:rsidRDefault="008B0C43" w:rsidP="008B0C43">
            <w:pPr>
              <w:pStyle w:val="ListParagraph"/>
              <w:widowControl w:val="0"/>
              <w:numPr>
                <w:ilvl w:val="0"/>
                <w:numId w:val="36"/>
              </w:numPr>
              <w:spacing w:after="220"/>
              <w:ind w:left="706" w:hanging="346"/>
              <w:contextualSpacing/>
            </w:pPr>
            <w:r w:rsidRPr="00C47DEC">
              <w:t>disparity between the person’s living conditions and their financial resources, e.g. insufficient food in the house</w:t>
            </w:r>
          </w:p>
          <w:p w14:paraId="0DA5C0E8" w14:textId="77777777" w:rsidR="008B0C43" w:rsidRDefault="008B0C43" w:rsidP="008B0C43">
            <w:pPr>
              <w:pStyle w:val="ListParagraph"/>
              <w:widowControl w:val="0"/>
              <w:numPr>
                <w:ilvl w:val="0"/>
                <w:numId w:val="36"/>
              </w:numPr>
              <w:spacing w:after="220"/>
              <w:ind w:left="706" w:hanging="346"/>
              <w:contextualSpacing/>
            </w:pPr>
            <w:r w:rsidRPr="00C47DEC">
              <w:t>unnecessary property repairs</w:t>
            </w:r>
          </w:p>
          <w:p w14:paraId="1BAFDBEC" w14:textId="2A8A1072" w:rsidR="00BE28AA" w:rsidRPr="00C47DEC" w:rsidRDefault="00BE28AA" w:rsidP="00BE28AA">
            <w:pPr>
              <w:pStyle w:val="ListParagraph"/>
              <w:widowControl w:val="0"/>
              <w:spacing w:after="220"/>
              <w:ind w:left="706"/>
              <w:contextualSpacing/>
            </w:pPr>
          </w:p>
        </w:tc>
      </w:tr>
      <w:tr w:rsidR="008B0C43" w14:paraId="181AC80D" w14:textId="77777777" w:rsidTr="00906DB4">
        <w:tc>
          <w:tcPr>
            <w:tcW w:w="3803" w:type="dxa"/>
            <w:tcMar>
              <w:top w:w="100" w:type="dxa"/>
              <w:left w:w="100" w:type="dxa"/>
              <w:bottom w:w="100" w:type="dxa"/>
              <w:right w:w="100" w:type="dxa"/>
            </w:tcMar>
          </w:tcPr>
          <w:p w14:paraId="1599605E" w14:textId="77777777" w:rsidR="008B0C43" w:rsidRDefault="008B0C43" w:rsidP="00DE6F53">
            <w:pPr>
              <w:widowControl w:val="0"/>
            </w:pPr>
            <w:r>
              <w:rPr>
                <w:b/>
              </w:rPr>
              <w:t>Modern slavery</w:t>
            </w:r>
            <w:r>
              <w:t xml:space="preserve">: </w:t>
            </w:r>
          </w:p>
          <w:p w14:paraId="3812BFBB" w14:textId="77777777" w:rsidR="008B0C43" w:rsidRDefault="008B0C43" w:rsidP="00DE6F53">
            <w:pPr>
              <w:widowControl w:val="0"/>
            </w:pPr>
            <w:r>
              <w:rPr>
                <w:highlight w:val="white"/>
              </w:rPr>
              <w:t>This type of abuse encompasses slavery, human trafficking, forced labour and domestic servitude</w:t>
            </w:r>
          </w:p>
        </w:tc>
        <w:tc>
          <w:tcPr>
            <w:tcW w:w="5670" w:type="dxa"/>
            <w:tcMar>
              <w:top w:w="100" w:type="dxa"/>
              <w:left w:w="100" w:type="dxa"/>
              <w:bottom w:w="100" w:type="dxa"/>
              <w:right w:w="100" w:type="dxa"/>
            </w:tcMar>
          </w:tcPr>
          <w:p w14:paraId="42522AA5" w14:textId="77777777" w:rsidR="008B0C43" w:rsidRPr="00C47DEC" w:rsidRDefault="008B0C43" w:rsidP="00DE6F53">
            <w:pPr>
              <w:widowControl w:val="0"/>
              <w:spacing w:after="220"/>
            </w:pPr>
            <w:r w:rsidRPr="00C47DEC">
              <w:t>These could include the following:</w:t>
            </w:r>
          </w:p>
          <w:p w14:paraId="653AE13E" w14:textId="77777777" w:rsidR="008B0C43" w:rsidRPr="00C47DEC" w:rsidRDefault="008B0C43" w:rsidP="008B0C43">
            <w:pPr>
              <w:pStyle w:val="ListParagraph"/>
              <w:widowControl w:val="0"/>
              <w:numPr>
                <w:ilvl w:val="0"/>
                <w:numId w:val="35"/>
              </w:numPr>
              <w:spacing w:after="220"/>
              <w:ind w:left="706" w:hanging="346"/>
              <w:contextualSpacing/>
            </w:pPr>
            <w:r w:rsidRPr="00C47DEC">
              <w:t>signs of physical or emotional abuse</w:t>
            </w:r>
          </w:p>
          <w:p w14:paraId="1EDFF78B" w14:textId="77777777" w:rsidR="008B0C43" w:rsidRPr="00C47DEC" w:rsidRDefault="008B0C43" w:rsidP="008B0C43">
            <w:pPr>
              <w:pStyle w:val="ListParagraph"/>
              <w:widowControl w:val="0"/>
              <w:numPr>
                <w:ilvl w:val="0"/>
                <w:numId w:val="35"/>
              </w:numPr>
              <w:spacing w:after="220"/>
              <w:ind w:left="706" w:hanging="346"/>
              <w:contextualSpacing/>
            </w:pPr>
            <w:r w:rsidRPr="00C47DEC">
              <w:t>appearing to be malnourished, unkempt or withdrawn</w:t>
            </w:r>
          </w:p>
          <w:p w14:paraId="1128582E" w14:textId="77777777" w:rsidR="008B0C43" w:rsidRPr="00C47DEC" w:rsidRDefault="008B0C43" w:rsidP="008B0C43">
            <w:pPr>
              <w:pStyle w:val="ListParagraph"/>
              <w:widowControl w:val="0"/>
              <w:numPr>
                <w:ilvl w:val="0"/>
                <w:numId w:val="35"/>
              </w:numPr>
              <w:spacing w:after="220"/>
              <w:ind w:left="706" w:hanging="346"/>
              <w:contextualSpacing/>
            </w:pPr>
            <w:r w:rsidRPr="00C47DEC">
              <w:t>isolation from the community, seeming under the control or influence of others</w:t>
            </w:r>
          </w:p>
          <w:p w14:paraId="53CB9787" w14:textId="77777777" w:rsidR="008B0C43" w:rsidRPr="00C47DEC" w:rsidRDefault="008B0C43" w:rsidP="008B0C43">
            <w:pPr>
              <w:pStyle w:val="ListParagraph"/>
              <w:widowControl w:val="0"/>
              <w:numPr>
                <w:ilvl w:val="0"/>
                <w:numId w:val="35"/>
              </w:numPr>
              <w:spacing w:after="220"/>
              <w:ind w:left="706" w:hanging="346"/>
              <w:contextualSpacing/>
            </w:pPr>
            <w:r w:rsidRPr="00C47DEC">
              <w:t>living in dirty, cramped or overcrowded accommodation and/or living and working at the same address</w:t>
            </w:r>
          </w:p>
          <w:p w14:paraId="4481066F" w14:textId="77777777" w:rsidR="008B0C43" w:rsidRPr="00C47DEC" w:rsidRDefault="008B0C43" w:rsidP="008B0C43">
            <w:pPr>
              <w:pStyle w:val="ListParagraph"/>
              <w:widowControl w:val="0"/>
              <w:numPr>
                <w:ilvl w:val="0"/>
                <w:numId w:val="35"/>
              </w:numPr>
              <w:spacing w:after="220"/>
              <w:ind w:left="706" w:hanging="346"/>
              <w:contextualSpacing/>
            </w:pPr>
            <w:r w:rsidRPr="00C47DEC">
              <w:t>lack of personal effects or identification documents</w:t>
            </w:r>
          </w:p>
          <w:p w14:paraId="24E0BBD9" w14:textId="77777777" w:rsidR="008B0C43" w:rsidRPr="00C47DEC" w:rsidRDefault="008B0C43" w:rsidP="008B0C43">
            <w:pPr>
              <w:pStyle w:val="ListParagraph"/>
              <w:widowControl w:val="0"/>
              <w:numPr>
                <w:ilvl w:val="0"/>
                <w:numId w:val="35"/>
              </w:numPr>
              <w:spacing w:after="220"/>
              <w:ind w:left="706" w:hanging="346"/>
              <w:contextualSpacing/>
            </w:pPr>
            <w:r w:rsidRPr="00C47DEC">
              <w:t>always wearing the same clothes</w:t>
            </w:r>
          </w:p>
          <w:p w14:paraId="5C934068" w14:textId="77777777" w:rsidR="008B0C43" w:rsidRPr="00C47DEC" w:rsidRDefault="008B0C43" w:rsidP="008B0C43">
            <w:pPr>
              <w:pStyle w:val="ListParagraph"/>
              <w:widowControl w:val="0"/>
              <w:numPr>
                <w:ilvl w:val="0"/>
                <w:numId w:val="35"/>
              </w:numPr>
              <w:spacing w:after="220"/>
              <w:ind w:left="706" w:hanging="346"/>
              <w:contextualSpacing/>
            </w:pPr>
            <w:r w:rsidRPr="00C47DEC">
              <w:t xml:space="preserve">avoidance of eye contact, appearing frightened or </w:t>
            </w:r>
            <w:r w:rsidRPr="00C47DEC">
              <w:lastRenderedPageBreak/>
              <w:t>hesitant to talk to strangers</w:t>
            </w:r>
          </w:p>
        </w:tc>
      </w:tr>
      <w:tr w:rsidR="008B0C43" w14:paraId="6CC8DB61" w14:textId="77777777" w:rsidTr="00906DB4">
        <w:tc>
          <w:tcPr>
            <w:tcW w:w="3803" w:type="dxa"/>
            <w:shd w:val="clear" w:color="auto" w:fill="FFFFFF"/>
            <w:tcMar>
              <w:top w:w="100" w:type="dxa"/>
              <w:left w:w="100" w:type="dxa"/>
              <w:bottom w:w="100" w:type="dxa"/>
              <w:right w:w="100" w:type="dxa"/>
            </w:tcMar>
          </w:tcPr>
          <w:p w14:paraId="56794E46" w14:textId="77777777" w:rsidR="008B0C43" w:rsidRDefault="008B0C43" w:rsidP="00DE6F53">
            <w:pPr>
              <w:widowControl w:val="0"/>
            </w:pPr>
            <w:r>
              <w:rPr>
                <w:b/>
              </w:rPr>
              <w:lastRenderedPageBreak/>
              <w:t>Discriminatory abuse</w:t>
            </w:r>
            <w:r>
              <w:t>:</w:t>
            </w:r>
          </w:p>
          <w:p w14:paraId="06BCAC13" w14:textId="77777777" w:rsidR="008B0C43" w:rsidRDefault="008B0C43" w:rsidP="00DE6F53">
            <w:pPr>
              <w:widowControl w:val="0"/>
            </w:pPr>
            <w:r>
              <w:t>Including forms of harassment, slurs or similar treatment because of age, race, religion or belief, sex, sexual orientation, gender reassignment, disability, marriage and civil partnership, pregnancy and maternity</w:t>
            </w:r>
          </w:p>
        </w:tc>
        <w:tc>
          <w:tcPr>
            <w:tcW w:w="5670" w:type="dxa"/>
            <w:shd w:val="clear" w:color="auto" w:fill="FFFFFF"/>
            <w:tcMar>
              <w:top w:w="100" w:type="dxa"/>
              <w:left w:w="100" w:type="dxa"/>
              <w:bottom w:w="100" w:type="dxa"/>
              <w:right w:w="100" w:type="dxa"/>
            </w:tcMar>
          </w:tcPr>
          <w:p w14:paraId="79555591" w14:textId="46AC2555" w:rsidR="00CD5EBD" w:rsidRDefault="00CD5EBD" w:rsidP="00CD5EBD">
            <w:pPr>
              <w:widowControl w:val="0"/>
              <w:spacing w:after="220"/>
              <w:contextualSpacing/>
            </w:pPr>
            <w:r>
              <w:t>This could include the following:</w:t>
            </w:r>
          </w:p>
          <w:p w14:paraId="0F2203D0" w14:textId="4695BBE0" w:rsidR="008B0C43" w:rsidRPr="00C47DEC" w:rsidRDefault="008B0C43" w:rsidP="008B0C43">
            <w:pPr>
              <w:pStyle w:val="ListParagraph"/>
              <w:widowControl w:val="0"/>
              <w:numPr>
                <w:ilvl w:val="0"/>
                <w:numId w:val="34"/>
              </w:numPr>
              <w:spacing w:after="220"/>
              <w:ind w:left="706" w:hanging="346"/>
              <w:contextualSpacing/>
            </w:pPr>
            <w:r w:rsidRPr="00C47DEC">
              <w:t>the person appears withdrawn and isolated</w:t>
            </w:r>
          </w:p>
          <w:p w14:paraId="26F8EACD" w14:textId="77777777" w:rsidR="008B0C43" w:rsidRPr="00C47DEC" w:rsidRDefault="008B0C43" w:rsidP="008B0C43">
            <w:pPr>
              <w:pStyle w:val="ListParagraph"/>
              <w:widowControl w:val="0"/>
              <w:numPr>
                <w:ilvl w:val="0"/>
                <w:numId w:val="34"/>
              </w:numPr>
              <w:spacing w:after="220"/>
              <w:ind w:left="706" w:hanging="346"/>
              <w:contextualSpacing/>
            </w:pPr>
            <w:r w:rsidRPr="00C47DEC">
              <w:t>expressions of anger, frustration, fear or anxiety</w:t>
            </w:r>
          </w:p>
          <w:p w14:paraId="63271120" w14:textId="41555C2E" w:rsidR="008B0C43" w:rsidRPr="00C47DEC" w:rsidRDefault="008B0C43" w:rsidP="00DE6F53">
            <w:pPr>
              <w:pStyle w:val="ListParagraph"/>
              <w:widowControl w:val="0"/>
              <w:numPr>
                <w:ilvl w:val="0"/>
                <w:numId w:val="34"/>
              </w:numPr>
              <w:spacing w:after="220"/>
              <w:ind w:left="706" w:hanging="346"/>
              <w:contextualSpacing/>
            </w:pPr>
            <w:r w:rsidRPr="00C47DEC">
              <w:t>the support on offer does not take account of the person’s individual needs in terms of a protected characteristic</w:t>
            </w:r>
          </w:p>
        </w:tc>
      </w:tr>
      <w:tr w:rsidR="008B0C43" w14:paraId="729856F6" w14:textId="77777777" w:rsidTr="00906DB4">
        <w:tc>
          <w:tcPr>
            <w:tcW w:w="3803" w:type="dxa"/>
            <w:tcMar>
              <w:top w:w="100" w:type="dxa"/>
              <w:left w:w="100" w:type="dxa"/>
              <w:bottom w:w="100" w:type="dxa"/>
              <w:right w:w="100" w:type="dxa"/>
            </w:tcMar>
          </w:tcPr>
          <w:p w14:paraId="70950183" w14:textId="77777777" w:rsidR="008B0C43" w:rsidRDefault="008B0C43" w:rsidP="00DE6F53">
            <w:pPr>
              <w:widowControl w:val="0"/>
            </w:pPr>
            <w:r>
              <w:rPr>
                <w:b/>
              </w:rPr>
              <w:t>Organisational or institutional abuse:</w:t>
            </w:r>
          </w:p>
          <w:p w14:paraId="1F67E060" w14:textId="77777777" w:rsidR="008B0C43" w:rsidRDefault="008B0C43" w:rsidP="00DE6F53">
            <w:pPr>
              <w:widowControl w:val="0"/>
            </w:pPr>
            <w:r>
              <w:rPr>
                <w:highlight w:val="white"/>
              </w:rPr>
              <w:t>Including neglect and poor care practice within an institution or specific care setting such as a hospital or care home, for example, or in relation to care provided in one’s own home. This may range from one-off incidents to ongoing ill-treatment</w:t>
            </w:r>
          </w:p>
        </w:tc>
        <w:tc>
          <w:tcPr>
            <w:tcW w:w="5670" w:type="dxa"/>
            <w:tcMar>
              <w:top w:w="100" w:type="dxa"/>
              <w:left w:w="100" w:type="dxa"/>
              <w:bottom w:w="100" w:type="dxa"/>
              <w:right w:w="100" w:type="dxa"/>
            </w:tcMar>
          </w:tcPr>
          <w:p w14:paraId="6F1777FF" w14:textId="77777777" w:rsidR="008B0C43" w:rsidRPr="00C47DEC" w:rsidRDefault="008B0C43" w:rsidP="00DE6F53">
            <w:pPr>
              <w:widowControl w:val="0"/>
              <w:spacing w:after="220"/>
            </w:pPr>
            <w:r w:rsidRPr="00C47DEC">
              <w:t>These could include the following:</w:t>
            </w:r>
          </w:p>
          <w:p w14:paraId="72636985" w14:textId="77777777" w:rsidR="008B0C43" w:rsidRPr="00C47DEC" w:rsidRDefault="008B0C43" w:rsidP="008B0C43">
            <w:pPr>
              <w:pStyle w:val="ListParagraph"/>
              <w:widowControl w:val="0"/>
              <w:numPr>
                <w:ilvl w:val="0"/>
                <w:numId w:val="33"/>
              </w:numPr>
              <w:spacing w:after="220"/>
              <w:ind w:left="706" w:hanging="346"/>
              <w:contextualSpacing/>
            </w:pPr>
            <w:r w:rsidRPr="00C47DEC">
              <w:t>inadequate staffing levels</w:t>
            </w:r>
          </w:p>
          <w:p w14:paraId="6AD40521" w14:textId="77777777" w:rsidR="008B0C43" w:rsidRPr="00C47DEC" w:rsidRDefault="008B0C43" w:rsidP="008B0C43">
            <w:pPr>
              <w:pStyle w:val="ListParagraph"/>
              <w:widowControl w:val="0"/>
              <w:numPr>
                <w:ilvl w:val="0"/>
                <w:numId w:val="33"/>
              </w:numPr>
              <w:spacing w:after="220"/>
              <w:ind w:left="706" w:hanging="346"/>
              <w:contextualSpacing/>
            </w:pPr>
            <w:r w:rsidRPr="00C47DEC">
              <w:t>people being hungry or dehydrated</w:t>
            </w:r>
          </w:p>
          <w:p w14:paraId="62D5BFE4" w14:textId="77777777" w:rsidR="008B0C43" w:rsidRPr="00C47DEC" w:rsidRDefault="008B0C43" w:rsidP="008B0C43">
            <w:pPr>
              <w:pStyle w:val="ListParagraph"/>
              <w:widowControl w:val="0"/>
              <w:numPr>
                <w:ilvl w:val="0"/>
                <w:numId w:val="33"/>
              </w:numPr>
              <w:spacing w:after="220"/>
              <w:ind w:left="706" w:hanging="346"/>
              <w:contextualSpacing/>
            </w:pPr>
            <w:r w:rsidRPr="00C47DEC">
              <w:t>poor standards of care</w:t>
            </w:r>
          </w:p>
          <w:p w14:paraId="3D2F863D" w14:textId="77777777" w:rsidR="008B0C43" w:rsidRPr="00C47DEC" w:rsidRDefault="008B0C43" w:rsidP="008B0C43">
            <w:pPr>
              <w:pStyle w:val="ListParagraph"/>
              <w:widowControl w:val="0"/>
              <w:numPr>
                <w:ilvl w:val="0"/>
                <w:numId w:val="33"/>
              </w:numPr>
              <w:spacing w:after="220"/>
              <w:ind w:left="706" w:hanging="346"/>
              <w:contextualSpacing/>
            </w:pPr>
            <w:r w:rsidRPr="00C47DEC">
              <w:t>lack of personal clothing and possessions and communal use of personal items</w:t>
            </w:r>
          </w:p>
          <w:p w14:paraId="633DA807" w14:textId="77777777" w:rsidR="008B0C43" w:rsidRPr="00C47DEC" w:rsidRDefault="008B0C43" w:rsidP="008B0C43">
            <w:pPr>
              <w:pStyle w:val="ListParagraph"/>
              <w:widowControl w:val="0"/>
              <w:numPr>
                <w:ilvl w:val="0"/>
                <w:numId w:val="33"/>
              </w:numPr>
              <w:spacing w:after="220"/>
              <w:ind w:left="706" w:hanging="346"/>
              <w:contextualSpacing/>
            </w:pPr>
            <w:r w:rsidRPr="00C47DEC">
              <w:t>lack of adequate procedures</w:t>
            </w:r>
          </w:p>
          <w:p w14:paraId="4F63F487" w14:textId="77777777" w:rsidR="008B0C43" w:rsidRPr="00C47DEC" w:rsidRDefault="008B0C43" w:rsidP="008B0C43">
            <w:pPr>
              <w:pStyle w:val="ListParagraph"/>
              <w:widowControl w:val="0"/>
              <w:numPr>
                <w:ilvl w:val="0"/>
                <w:numId w:val="33"/>
              </w:numPr>
              <w:spacing w:after="220"/>
              <w:ind w:left="706" w:hanging="346"/>
              <w:contextualSpacing/>
            </w:pPr>
            <w:r w:rsidRPr="00C47DEC">
              <w:t>poor record-keeping and missing documents</w:t>
            </w:r>
          </w:p>
          <w:p w14:paraId="0055681A" w14:textId="2046DFA8" w:rsidR="001536BB" w:rsidRPr="00C47DEC" w:rsidRDefault="008B0C43" w:rsidP="001536BB">
            <w:pPr>
              <w:pStyle w:val="ListParagraph"/>
              <w:widowControl w:val="0"/>
              <w:numPr>
                <w:ilvl w:val="0"/>
                <w:numId w:val="33"/>
              </w:numPr>
              <w:spacing w:after="220"/>
              <w:ind w:left="706" w:hanging="346"/>
              <w:contextualSpacing/>
            </w:pPr>
            <w:r w:rsidRPr="00C47DEC">
              <w:t>absence of individual care plans</w:t>
            </w:r>
          </w:p>
          <w:p w14:paraId="16952425" w14:textId="493AA825" w:rsidR="008B0C43" w:rsidRPr="00C47DEC" w:rsidRDefault="008B0C43" w:rsidP="00DE6F53">
            <w:pPr>
              <w:pStyle w:val="ListParagraph"/>
              <w:widowControl w:val="0"/>
              <w:numPr>
                <w:ilvl w:val="0"/>
                <w:numId w:val="33"/>
              </w:numPr>
              <w:spacing w:after="220"/>
              <w:ind w:left="706" w:hanging="346"/>
              <w:contextualSpacing/>
            </w:pPr>
            <w:r w:rsidRPr="00C47DEC">
              <w:t>lack of management overview and support</w:t>
            </w:r>
          </w:p>
        </w:tc>
      </w:tr>
      <w:tr w:rsidR="008B0C43" w14:paraId="483D00E8" w14:textId="77777777" w:rsidTr="00906DB4">
        <w:tc>
          <w:tcPr>
            <w:tcW w:w="3803" w:type="dxa"/>
            <w:shd w:val="clear" w:color="auto" w:fill="FFFFFF"/>
            <w:tcMar>
              <w:top w:w="100" w:type="dxa"/>
              <w:left w:w="100" w:type="dxa"/>
              <w:bottom w:w="100" w:type="dxa"/>
              <w:right w:w="100" w:type="dxa"/>
            </w:tcMar>
          </w:tcPr>
          <w:p w14:paraId="594D0C0F" w14:textId="77777777" w:rsidR="008B0C43" w:rsidRDefault="008B0C43" w:rsidP="00DE6F53">
            <w:pPr>
              <w:widowControl w:val="0"/>
            </w:pPr>
            <w:r>
              <w:rPr>
                <w:b/>
              </w:rPr>
              <w:t>Neglect and acts of omission:</w:t>
            </w:r>
          </w:p>
          <w:p w14:paraId="7BD47C7A" w14:textId="77777777" w:rsidR="008B0C43" w:rsidRDefault="008B0C43" w:rsidP="00DE6F53">
            <w:pPr>
              <w:widowControl w:val="0"/>
            </w:pPr>
            <w:r>
              <w:t>Including ignoring medical, emotional or physical care needs, failure to provide access to appropriate health, care and support or educational services, the withholding of the necessities of life, such as medication, adequate nutrition and heating</w:t>
            </w:r>
          </w:p>
        </w:tc>
        <w:tc>
          <w:tcPr>
            <w:tcW w:w="5670" w:type="dxa"/>
            <w:shd w:val="clear" w:color="auto" w:fill="FFFFFF"/>
            <w:tcMar>
              <w:top w:w="100" w:type="dxa"/>
              <w:left w:w="100" w:type="dxa"/>
              <w:bottom w:w="100" w:type="dxa"/>
              <w:right w:w="100" w:type="dxa"/>
            </w:tcMar>
          </w:tcPr>
          <w:p w14:paraId="21B85D24" w14:textId="77777777" w:rsidR="008B0C43" w:rsidRPr="00C47DEC" w:rsidRDefault="008B0C43" w:rsidP="00DE6F53">
            <w:pPr>
              <w:widowControl w:val="0"/>
              <w:spacing w:after="220"/>
            </w:pPr>
            <w:r w:rsidRPr="00C47DEC">
              <w:t>These could include the following:</w:t>
            </w:r>
          </w:p>
          <w:p w14:paraId="38D9FBA1" w14:textId="77777777" w:rsidR="008B0C43" w:rsidRPr="00C47DEC" w:rsidRDefault="008B0C43" w:rsidP="008B0C43">
            <w:pPr>
              <w:pStyle w:val="ListParagraph"/>
              <w:widowControl w:val="0"/>
              <w:numPr>
                <w:ilvl w:val="0"/>
                <w:numId w:val="32"/>
              </w:numPr>
              <w:spacing w:after="220"/>
              <w:ind w:left="706" w:hanging="346"/>
              <w:contextualSpacing/>
            </w:pPr>
            <w:r w:rsidRPr="00C47DEC">
              <w:t>failure to provide or allow access to food, shelter, clothing, heating, stimulation and activity, personal or medical care</w:t>
            </w:r>
          </w:p>
          <w:p w14:paraId="1D972941" w14:textId="77777777" w:rsidR="008B0C43" w:rsidRPr="00C47DEC" w:rsidRDefault="008B0C43" w:rsidP="008B0C43">
            <w:pPr>
              <w:pStyle w:val="ListParagraph"/>
              <w:widowControl w:val="0"/>
              <w:numPr>
                <w:ilvl w:val="0"/>
                <w:numId w:val="32"/>
              </w:numPr>
              <w:spacing w:after="220"/>
              <w:ind w:left="706" w:hanging="346"/>
              <w:contextualSpacing/>
            </w:pPr>
            <w:r w:rsidRPr="00C47DEC">
              <w:t>providing care in a way that the person dislikes</w:t>
            </w:r>
          </w:p>
          <w:p w14:paraId="4B166D51" w14:textId="77777777" w:rsidR="008B0C43" w:rsidRPr="00C47DEC" w:rsidRDefault="008B0C43" w:rsidP="008B0C43">
            <w:pPr>
              <w:pStyle w:val="ListParagraph"/>
              <w:widowControl w:val="0"/>
              <w:numPr>
                <w:ilvl w:val="0"/>
                <w:numId w:val="32"/>
              </w:numPr>
              <w:spacing w:after="220"/>
              <w:ind w:left="706" w:hanging="346"/>
              <w:contextualSpacing/>
            </w:pPr>
            <w:r w:rsidRPr="00C47DEC">
              <w:t>failure to administer medication as prescribed</w:t>
            </w:r>
          </w:p>
          <w:p w14:paraId="366C99F0" w14:textId="77777777" w:rsidR="008B0C43" w:rsidRPr="00C47DEC" w:rsidRDefault="008B0C43" w:rsidP="008B0C43">
            <w:pPr>
              <w:pStyle w:val="ListParagraph"/>
              <w:widowControl w:val="0"/>
              <w:numPr>
                <w:ilvl w:val="0"/>
                <w:numId w:val="32"/>
              </w:numPr>
              <w:spacing w:after="220"/>
              <w:ind w:left="706" w:hanging="346"/>
              <w:contextualSpacing/>
            </w:pPr>
            <w:r w:rsidRPr="00C47DEC">
              <w:t>refusal of access to visitors</w:t>
            </w:r>
          </w:p>
          <w:p w14:paraId="7F5A5A09" w14:textId="093DDB25" w:rsidR="002417A2" w:rsidRPr="00C47DEC" w:rsidRDefault="008B0C43" w:rsidP="002417A2">
            <w:pPr>
              <w:pStyle w:val="ListParagraph"/>
              <w:widowControl w:val="0"/>
              <w:numPr>
                <w:ilvl w:val="0"/>
                <w:numId w:val="32"/>
              </w:numPr>
              <w:spacing w:after="220"/>
              <w:ind w:left="706" w:hanging="346"/>
              <w:contextualSpacing/>
            </w:pPr>
            <w:r w:rsidRPr="00C47DEC">
              <w:t>not taking account of the person’s cultural,</w:t>
            </w:r>
            <w:r w:rsidR="002417A2">
              <w:t xml:space="preserve"> </w:t>
            </w:r>
            <w:r w:rsidRPr="00C47DEC">
              <w:t>religious or ethnic needs</w:t>
            </w:r>
          </w:p>
        </w:tc>
      </w:tr>
      <w:tr w:rsidR="008B0C43" w14:paraId="5D1ED771" w14:textId="77777777" w:rsidTr="00906DB4">
        <w:tc>
          <w:tcPr>
            <w:tcW w:w="3803" w:type="dxa"/>
            <w:tcMar>
              <w:top w:w="100" w:type="dxa"/>
              <w:left w:w="100" w:type="dxa"/>
              <w:bottom w:w="100" w:type="dxa"/>
              <w:right w:w="100" w:type="dxa"/>
            </w:tcMar>
          </w:tcPr>
          <w:p w14:paraId="6758A503" w14:textId="77777777" w:rsidR="008B0C43" w:rsidRDefault="008B0C43" w:rsidP="00DE6F53">
            <w:pPr>
              <w:widowControl w:val="0"/>
              <w:rPr>
                <w:b/>
              </w:rPr>
            </w:pPr>
            <w:proofErr w:type="spellStart"/>
            <w:r>
              <w:rPr>
                <w:b/>
              </w:rPr>
              <w:t>Self neglect</w:t>
            </w:r>
            <w:proofErr w:type="spellEnd"/>
            <w:r>
              <w:rPr>
                <w:b/>
              </w:rPr>
              <w:t>:</w:t>
            </w:r>
          </w:p>
          <w:p w14:paraId="4EBF5109" w14:textId="77777777" w:rsidR="008B0C43" w:rsidRDefault="008B0C43" w:rsidP="00DE6F53">
            <w:pPr>
              <w:widowControl w:val="0"/>
              <w:rPr>
                <w:b/>
              </w:rPr>
            </w:pPr>
            <w:r>
              <w:t>This covers a wide range of behaviour that is neglecting to care for one’s personal hygiene, health or surroundings and includes behaviour such as hoarding</w:t>
            </w:r>
          </w:p>
        </w:tc>
        <w:tc>
          <w:tcPr>
            <w:tcW w:w="5670" w:type="dxa"/>
            <w:tcMar>
              <w:top w:w="100" w:type="dxa"/>
              <w:left w:w="100" w:type="dxa"/>
              <w:bottom w:w="100" w:type="dxa"/>
              <w:right w:w="100" w:type="dxa"/>
            </w:tcMar>
          </w:tcPr>
          <w:p w14:paraId="1C94A428" w14:textId="77777777" w:rsidR="008B0C43" w:rsidRPr="00C47DEC" w:rsidRDefault="008B0C43" w:rsidP="00DE6F53">
            <w:pPr>
              <w:widowControl w:val="0"/>
              <w:spacing w:after="220"/>
            </w:pPr>
            <w:r w:rsidRPr="00C47DEC">
              <w:t>These could include the following:</w:t>
            </w:r>
          </w:p>
          <w:p w14:paraId="0D6A5CDD" w14:textId="77777777" w:rsidR="008B0C43" w:rsidRPr="00C47DEC" w:rsidRDefault="008B0C43" w:rsidP="008B0C43">
            <w:pPr>
              <w:widowControl w:val="0"/>
              <w:numPr>
                <w:ilvl w:val="0"/>
                <w:numId w:val="31"/>
              </w:numPr>
              <w:spacing w:after="220"/>
              <w:contextualSpacing/>
            </w:pPr>
            <w:r w:rsidRPr="00C47DEC">
              <w:t>very poor personal hygiene</w:t>
            </w:r>
          </w:p>
          <w:p w14:paraId="447944F4" w14:textId="77777777" w:rsidR="008B0C43" w:rsidRPr="00C47DEC" w:rsidRDefault="008B0C43" w:rsidP="008B0C43">
            <w:pPr>
              <w:widowControl w:val="0"/>
              <w:numPr>
                <w:ilvl w:val="0"/>
                <w:numId w:val="31"/>
              </w:numPr>
              <w:spacing w:after="220"/>
              <w:contextualSpacing/>
            </w:pPr>
            <w:r w:rsidRPr="00C47DEC">
              <w:t>unkempt appearance</w:t>
            </w:r>
          </w:p>
          <w:p w14:paraId="7B572718" w14:textId="77777777" w:rsidR="008B0C43" w:rsidRPr="00C47DEC" w:rsidRDefault="008B0C43" w:rsidP="008B0C43">
            <w:pPr>
              <w:widowControl w:val="0"/>
              <w:numPr>
                <w:ilvl w:val="0"/>
                <w:numId w:val="31"/>
              </w:numPr>
              <w:spacing w:after="220"/>
              <w:contextualSpacing/>
            </w:pPr>
            <w:r w:rsidRPr="00C47DEC">
              <w:t>lack of essential food, clothing or shelter</w:t>
            </w:r>
          </w:p>
          <w:p w14:paraId="5983B77B" w14:textId="77777777" w:rsidR="008B0C43" w:rsidRPr="00C47DEC" w:rsidRDefault="008B0C43" w:rsidP="008B0C43">
            <w:pPr>
              <w:widowControl w:val="0"/>
              <w:numPr>
                <w:ilvl w:val="0"/>
                <w:numId w:val="31"/>
              </w:numPr>
              <w:spacing w:after="220"/>
              <w:contextualSpacing/>
            </w:pPr>
            <w:r w:rsidRPr="00C47DEC">
              <w:t>malnutrition and/or dehydration</w:t>
            </w:r>
          </w:p>
          <w:p w14:paraId="2D22DBF3" w14:textId="77777777" w:rsidR="008B0C43" w:rsidRPr="00C47DEC" w:rsidRDefault="008B0C43" w:rsidP="008B0C43">
            <w:pPr>
              <w:widowControl w:val="0"/>
              <w:numPr>
                <w:ilvl w:val="0"/>
                <w:numId w:val="31"/>
              </w:numPr>
              <w:spacing w:after="220"/>
              <w:contextualSpacing/>
            </w:pPr>
            <w:r w:rsidRPr="00C47DEC">
              <w:t>living in squalid or unsanitary conditions</w:t>
            </w:r>
          </w:p>
          <w:p w14:paraId="2D5CD331" w14:textId="77777777" w:rsidR="008B0C43" w:rsidRPr="00C47DEC" w:rsidRDefault="008B0C43" w:rsidP="008B0C43">
            <w:pPr>
              <w:widowControl w:val="0"/>
              <w:numPr>
                <w:ilvl w:val="0"/>
                <w:numId w:val="31"/>
              </w:numPr>
              <w:spacing w:after="220"/>
              <w:contextualSpacing/>
            </w:pPr>
            <w:r w:rsidRPr="00C47DEC">
              <w:t>neglecting household maintenance</w:t>
            </w:r>
          </w:p>
        </w:tc>
      </w:tr>
    </w:tbl>
    <w:p w14:paraId="664E418F" w14:textId="2C4409F9" w:rsidR="00A11B69" w:rsidRPr="008B0C43" w:rsidRDefault="00A11B69" w:rsidP="008B0C43">
      <w:pPr>
        <w:rPr>
          <w:sz w:val="28"/>
          <w:szCs w:val="28"/>
          <w:highlight w:val="yellow"/>
        </w:rPr>
      </w:pPr>
    </w:p>
    <w:sectPr w:rsidR="00A11B69" w:rsidRPr="008B0C43" w:rsidSect="006934B7">
      <w:headerReference w:type="default" r:id="rId14"/>
      <w:footerReference w:type="default" r:id="rId15"/>
      <w:headerReference w:type="first" r:id="rId16"/>
      <w:footerReference w:type="first" r:id="rId17"/>
      <w:pgSz w:w="11906" w:h="16838"/>
      <w:pgMar w:top="907" w:right="1134" w:bottom="907" w:left="1134" w:header="283"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CC6C" w14:textId="77777777" w:rsidR="00F559E6" w:rsidRDefault="00F559E6" w:rsidP="00FB0B1F">
      <w:r>
        <w:separator/>
      </w:r>
    </w:p>
  </w:endnote>
  <w:endnote w:type="continuationSeparator" w:id="0">
    <w:p w14:paraId="74C10E02" w14:textId="77777777" w:rsidR="00F559E6" w:rsidRDefault="00F559E6" w:rsidP="00FB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45 Light">
    <w:altName w:val="Cambria"/>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914568"/>
      <w:docPartObj>
        <w:docPartGallery w:val="Page Numbers (Bottom of Page)"/>
        <w:docPartUnique/>
      </w:docPartObj>
    </w:sdtPr>
    <w:sdtEndPr>
      <w:rPr>
        <w:noProof/>
      </w:rPr>
    </w:sdtEndPr>
    <w:sdtContent>
      <w:p w14:paraId="3F82AA61" w14:textId="30C576D1" w:rsidR="004B7501" w:rsidRDefault="004B7501">
        <w:pPr>
          <w:pStyle w:val="Footer"/>
          <w:jc w:val="center"/>
        </w:pPr>
        <w:r>
          <w:fldChar w:fldCharType="begin"/>
        </w:r>
        <w:r>
          <w:instrText xml:space="preserve"> PAGE   \* MERGEFORMAT </w:instrText>
        </w:r>
        <w:r>
          <w:fldChar w:fldCharType="separate"/>
        </w:r>
        <w:r w:rsidR="00E63EB3">
          <w:rPr>
            <w:noProof/>
          </w:rPr>
          <w:t>4</w:t>
        </w:r>
        <w:r>
          <w:rPr>
            <w:noProof/>
          </w:rPr>
          <w:fldChar w:fldCharType="end"/>
        </w:r>
      </w:p>
    </w:sdtContent>
  </w:sdt>
  <w:p w14:paraId="6A043C1A" w14:textId="77777777" w:rsidR="004B7501" w:rsidRDefault="004B7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365895"/>
      <w:docPartObj>
        <w:docPartGallery w:val="Page Numbers (Bottom of Page)"/>
        <w:docPartUnique/>
      </w:docPartObj>
    </w:sdtPr>
    <w:sdtEndPr>
      <w:rPr>
        <w:noProof/>
      </w:rPr>
    </w:sdtEndPr>
    <w:sdtContent>
      <w:p w14:paraId="39474320" w14:textId="20F77856" w:rsidR="004F2DEB" w:rsidRDefault="004F2DEB">
        <w:pPr>
          <w:pStyle w:val="Footer"/>
          <w:jc w:val="center"/>
        </w:pPr>
        <w:r>
          <w:fldChar w:fldCharType="begin"/>
        </w:r>
        <w:r>
          <w:instrText xml:space="preserve"> PAGE   \* MERGEFORMAT </w:instrText>
        </w:r>
        <w:r>
          <w:fldChar w:fldCharType="separate"/>
        </w:r>
        <w:r w:rsidR="00E63EB3">
          <w:rPr>
            <w:noProof/>
          </w:rPr>
          <w:t>1</w:t>
        </w:r>
        <w:r>
          <w:rPr>
            <w:noProof/>
          </w:rPr>
          <w:fldChar w:fldCharType="end"/>
        </w:r>
      </w:p>
    </w:sdtContent>
  </w:sdt>
  <w:p w14:paraId="42EDD669" w14:textId="77777777" w:rsidR="004F2DEB" w:rsidRDefault="004F2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C567" w14:textId="77777777" w:rsidR="00F559E6" w:rsidRDefault="00F559E6" w:rsidP="00FB0B1F">
      <w:r>
        <w:separator/>
      </w:r>
    </w:p>
  </w:footnote>
  <w:footnote w:type="continuationSeparator" w:id="0">
    <w:p w14:paraId="1A083DA3" w14:textId="77777777" w:rsidR="00F559E6" w:rsidRDefault="00F559E6" w:rsidP="00FB0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E59F" w14:textId="7F2C953B" w:rsidR="00FB0B1F" w:rsidRDefault="00FB0B1F">
    <w:pPr>
      <w:pStyle w:val="Header"/>
    </w:pPr>
  </w:p>
  <w:p w14:paraId="691827F6" w14:textId="5B4B3191" w:rsidR="00FB0B1F" w:rsidRDefault="00FB0B1F">
    <w:pPr>
      <w:pStyle w:val="Header"/>
    </w:pPr>
  </w:p>
  <w:p w14:paraId="4AFCCE02" w14:textId="7B2185FE" w:rsidR="00FB0B1F" w:rsidRPr="00FB0B1F" w:rsidRDefault="00F93312" w:rsidP="00FB0B1F">
    <w:pPr>
      <w:pStyle w:val="Pa12"/>
      <w:pBdr>
        <w:top w:val="single" w:sz="4" w:space="1" w:color="70AD47"/>
        <w:left w:val="single" w:sz="4" w:space="4" w:color="70AD47"/>
        <w:bottom w:val="single" w:sz="4" w:space="1" w:color="70AD47"/>
        <w:right w:val="single" w:sz="4" w:space="4" w:color="70AD47"/>
      </w:pBdr>
      <w:spacing w:after="240"/>
      <w:jc w:val="center"/>
      <w:rPr>
        <w:rFonts w:ascii="Calibri" w:hAnsi="Calibri" w:cs="Arial"/>
        <w:b/>
        <w:color w:val="70AD47"/>
      </w:rPr>
    </w:pPr>
    <w:r>
      <w:rPr>
        <w:rFonts w:ascii="Calibri" w:hAnsi="Calibri" w:cs="Arial"/>
        <w:b/>
        <w:color w:val="70AD47"/>
      </w:rPr>
      <w:t>SAFEGUARDING POLICY AND PROCEDURE FOR ADULTS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25B6" w14:textId="5A440ED0" w:rsidR="00FB0B1F" w:rsidRDefault="006934B7" w:rsidP="006934B7">
    <w:pPr>
      <w:pStyle w:val="Header"/>
      <w:jc w:val="center"/>
    </w:pPr>
    <w:r>
      <w:rPr>
        <w:noProof/>
      </w:rPr>
      <w:drawing>
        <wp:inline distT="0" distB="0" distL="0" distR="0" wp14:anchorId="1F897D90" wp14:editId="6F7753AE">
          <wp:extent cx="3476625" cy="1352550"/>
          <wp:effectExtent l="0" t="0" r="9525"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
                  <a:stretch>
                    <a:fillRect/>
                  </a:stretch>
                </pic:blipFill>
                <pic:spPr>
                  <a:xfrm>
                    <a:off x="0" y="0"/>
                    <a:ext cx="3476625" cy="1352550"/>
                  </a:xfrm>
                  <a:prstGeom prst="rect">
                    <a:avLst/>
                  </a:prstGeom>
                </pic:spPr>
              </pic:pic>
            </a:graphicData>
          </a:graphic>
        </wp:inline>
      </w:drawing>
    </w:r>
  </w:p>
  <w:p w14:paraId="2BECF1D3" w14:textId="7C82B565" w:rsidR="00FB0B1F" w:rsidRPr="00FB0B1F" w:rsidRDefault="00F95505" w:rsidP="00FB0B1F">
    <w:pPr>
      <w:pStyle w:val="Pa12"/>
      <w:pBdr>
        <w:top w:val="single" w:sz="4" w:space="1" w:color="70AD47"/>
        <w:left w:val="single" w:sz="4" w:space="4" w:color="70AD47"/>
        <w:bottom w:val="single" w:sz="4" w:space="1" w:color="70AD47"/>
        <w:right w:val="single" w:sz="4" w:space="4" w:color="70AD47"/>
      </w:pBdr>
      <w:spacing w:after="240"/>
      <w:jc w:val="center"/>
      <w:rPr>
        <w:rFonts w:ascii="Calibri" w:hAnsi="Calibri" w:cs="Arial"/>
        <w:b/>
        <w:color w:val="70AD47"/>
      </w:rPr>
    </w:pPr>
    <w:r>
      <w:rPr>
        <w:rFonts w:ascii="Calibri" w:hAnsi="Calibri" w:cs="Arial"/>
        <w:b/>
        <w:color w:val="70AD47"/>
      </w:rPr>
      <w:t>S</w:t>
    </w:r>
    <w:r w:rsidR="002203BA">
      <w:rPr>
        <w:rFonts w:ascii="Calibri" w:hAnsi="Calibri" w:cs="Arial"/>
        <w:b/>
        <w:color w:val="70AD47"/>
      </w:rPr>
      <w:t>AFEGUARDING POLICY AND PROCEDURE</w:t>
    </w:r>
    <w:r w:rsidR="0026549E">
      <w:rPr>
        <w:rFonts w:ascii="Calibri" w:hAnsi="Calibri" w:cs="Arial"/>
        <w:b/>
        <w:color w:val="70AD47"/>
      </w:rPr>
      <w:t xml:space="preserve"> FOR ADULTS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150"/>
    <w:multiLevelType w:val="multilevel"/>
    <w:tmpl w:val="7DC687A2"/>
    <w:lvl w:ilvl="0">
      <w:start w:val="1"/>
      <w:numFmt w:val="bullet"/>
      <w:lvlText w:val=""/>
      <w:lvlJc w:val="left"/>
      <w:pPr>
        <w:ind w:left="0" w:firstLine="360"/>
      </w:pPr>
      <w:rPr>
        <w:rFonts w:ascii="Symbol" w:hAnsi="Symbol" w:hint="default"/>
        <w:color w:val="303030"/>
        <w:sz w:val="24"/>
        <w:szCs w:val="24"/>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 w15:restartNumberingAfterBreak="0">
    <w:nsid w:val="02135136"/>
    <w:multiLevelType w:val="hybridMultilevel"/>
    <w:tmpl w:val="7340C33E"/>
    <w:lvl w:ilvl="0" w:tplc="A6F203D2">
      <w:start w:val="1"/>
      <w:numFmt w:val="bullet"/>
      <w:lvlText w:val=""/>
      <w:lvlJc w:val="left"/>
      <w:pPr>
        <w:tabs>
          <w:tab w:val="num" w:pos="720"/>
        </w:tabs>
        <w:ind w:left="720" w:hanging="360"/>
      </w:pPr>
      <w:rPr>
        <w:rFonts w:ascii="Symbol" w:hAnsi="Symbol" w:hint="default"/>
        <w:sz w:val="20"/>
      </w:rPr>
    </w:lvl>
    <w:lvl w:ilvl="1" w:tplc="FDEC141E" w:tentative="1">
      <w:start w:val="1"/>
      <w:numFmt w:val="bullet"/>
      <w:lvlText w:val="o"/>
      <w:lvlJc w:val="left"/>
      <w:pPr>
        <w:tabs>
          <w:tab w:val="num" w:pos="1440"/>
        </w:tabs>
        <w:ind w:left="1440" w:hanging="360"/>
      </w:pPr>
      <w:rPr>
        <w:rFonts w:ascii="Courier New" w:hAnsi="Courier New" w:hint="default"/>
        <w:sz w:val="20"/>
      </w:rPr>
    </w:lvl>
    <w:lvl w:ilvl="2" w:tplc="0518A9FE" w:tentative="1">
      <w:start w:val="1"/>
      <w:numFmt w:val="bullet"/>
      <w:lvlText w:val=""/>
      <w:lvlJc w:val="left"/>
      <w:pPr>
        <w:tabs>
          <w:tab w:val="num" w:pos="2160"/>
        </w:tabs>
        <w:ind w:left="2160" w:hanging="360"/>
      </w:pPr>
      <w:rPr>
        <w:rFonts w:ascii="Wingdings" w:hAnsi="Wingdings" w:hint="default"/>
        <w:sz w:val="20"/>
      </w:rPr>
    </w:lvl>
    <w:lvl w:ilvl="3" w:tplc="FB662FF0" w:tentative="1">
      <w:start w:val="1"/>
      <w:numFmt w:val="bullet"/>
      <w:lvlText w:val=""/>
      <w:lvlJc w:val="left"/>
      <w:pPr>
        <w:tabs>
          <w:tab w:val="num" w:pos="2880"/>
        </w:tabs>
        <w:ind w:left="2880" w:hanging="360"/>
      </w:pPr>
      <w:rPr>
        <w:rFonts w:ascii="Wingdings" w:hAnsi="Wingdings" w:hint="default"/>
        <w:sz w:val="20"/>
      </w:rPr>
    </w:lvl>
    <w:lvl w:ilvl="4" w:tplc="732A80B4" w:tentative="1">
      <w:start w:val="1"/>
      <w:numFmt w:val="bullet"/>
      <w:lvlText w:val=""/>
      <w:lvlJc w:val="left"/>
      <w:pPr>
        <w:tabs>
          <w:tab w:val="num" w:pos="3600"/>
        </w:tabs>
        <w:ind w:left="3600" w:hanging="360"/>
      </w:pPr>
      <w:rPr>
        <w:rFonts w:ascii="Wingdings" w:hAnsi="Wingdings" w:hint="default"/>
        <w:sz w:val="20"/>
      </w:rPr>
    </w:lvl>
    <w:lvl w:ilvl="5" w:tplc="E26A8FBE" w:tentative="1">
      <w:start w:val="1"/>
      <w:numFmt w:val="bullet"/>
      <w:lvlText w:val=""/>
      <w:lvlJc w:val="left"/>
      <w:pPr>
        <w:tabs>
          <w:tab w:val="num" w:pos="4320"/>
        </w:tabs>
        <w:ind w:left="4320" w:hanging="360"/>
      </w:pPr>
      <w:rPr>
        <w:rFonts w:ascii="Wingdings" w:hAnsi="Wingdings" w:hint="default"/>
        <w:sz w:val="20"/>
      </w:rPr>
    </w:lvl>
    <w:lvl w:ilvl="6" w:tplc="0082C662" w:tentative="1">
      <w:start w:val="1"/>
      <w:numFmt w:val="bullet"/>
      <w:lvlText w:val=""/>
      <w:lvlJc w:val="left"/>
      <w:pPr>
        <w:tabs>
          <w:tab w:val="num" w:pos="5040"/>
        </w:tabs>
        <w:ind w:left="5040" w:hanging="360"/>
      </w:pPr>
      <w:rPr>
        <w:rFonts w:ascii="Wingdings" w:hAnsi="Wingdings" w:hint="default"/>
        <w:sz w:val="20"/>
      </w:rPr>
    </w:lvl>
    <w:lvl w:ilvl="7" w:tplc="17F69FF2" w:tentative="1">
      <w:start w:val="1"/>
      <w:numFmt w:val="bullet"/>
      <w:lvlText w:val=""/>
      <w:lvlJc w:val="left"/>
      <w:pPr>
        <w:tabs>
          <w:tab w:val="num" w:pos="5760"/>
        </w:tabs>
        <w:ind w:left="5760" w:hanging="360"/>
      </w:pPr>
      <w:rPr>
        <w:rFonts w:ascii="Wingdings" w:hAnsi="Wingdings" w:hint="default"/>
        <w:sz w:val="20"/>
      </w:rPr>
    </w:lvl>
    <w:lvl w:ilvl="8" w:tplc="793A47F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B00C4"/>
    <w:multiLevelType w:val="hybridMultilevel"/>
    <w:tmpl w:val="BA60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33068"/>
    <w:multiLevelType w:val="hybridMultilevel"/>
    <w:tmpl w:val="6D4210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D9F4FCA"/>
    <w:multiLevelType w:val="hybridMultilevel"/>
    <w:tmpl w:val="68E0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B2418"/>
    <w:multiLevelType w:val="multilevel"/>
    <w:tmpl w:val="C2C82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A25980"/>
    <w:multiLevelType w:val="hybridMultilevel"/>
    <w:tmpl w:val="B55C2B9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D3B1555"/>
    <w:multiLevelType w:val="hybridMultilevel"/>
    <w:tmpl w:val="0D2A7A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5D6E57"/>
    <w:multiLevelType w:val="hybridMultilevel"/>
    <w:tmpl w:val="8B12C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231CDD"/>
    <w:multiLevelType w:val="multilevel"/>
    <w:tmpl w:val="FC1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D06678"/>
    <w:multiLevelType w:val="multilevel"/>
    <w:tmpl w:val="7DC687A2"/>
    <w:lvl w:ilvl="0">
      <w:start w:val="1"/>
      <w:numFmt w:val="bullet"/>
      <w:lvlText w:val=""/>
      <w:lvlJc w:val="left"/>
      <w:pPr>
        <w:ind w:left="0" w:firstLine="360"/>
      </w:pPr>
      <w:rPr>
        <w:rFonts w:ascii="Symbol" w:hAnsi="Symbol" w:hint="default"/>
        <w:color w:val="303030"/>
        <w:sz w:val="24"/>
        <w:szCs w:val="24"/>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1" w15:restartNumberingAfterBreak="0">
    <w:nsid w:val="26FB1776"/>
    <w:multiLevelType w:val="multilevel"/>
    <w:tmpl w:val="9630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8F1CF1"/>
    <w:multiLevelType w:val="hybridMultilevel"/>
    <w:tmpl w:val="1F4E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53775"/>
    <w:multiLevelType w:val="multilevel"/>
    <w:tmpl w:val="7DC687A2"/>
    <w:lvl w:ilvl="0">
      <w:start w:val="1"/>
      <w:numFmt w:val="bullet"/>
      <w:lvlText w:val=""/>
      <w:lvlJc w:val="left"/>
      <w:pPr>
        <w:ind w:left="0" w:firstLine="360"/>
      </w:pPr>
      <w:rPr>
        <w:rFonts w:ascii="Symbol" w:hAnsi="Symbol" w:hint="default"/>
        <w:color w:val="303030"/>
        <w:sz w:val="24"/>
        <w:szCs w:val="24"/>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4" w15:restartNumberingAfterBreak="0">
    <w:nsid w:val="31704FFD"/>
    <w:multiLevelType w:val="multilevel"/>
    <w:tmpl w:val="A6D8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2117B"/>
    <w:multiLevelType w:val="multilevel"/>
    <w:tmpl w:val="A3CA1154"/>
    <w:lvl w:ilvl="0">
      <w:start w:val="1"/>
      <w:numFmt w:val="bullet"/>
      <w:lvlText w:val=""/>
      <w:lvlJc w:val="left"/>
      <w:pPr>
        <w:ind w:left="0" w:firstLine="360"/>
      </w:pPr>
      <w:rPr>
        <w:rFonts w:ascii="Symbol" w:hAnsi="Symbol" w:hint="default"/>
        <w:color w:val="303030"/>
        <w:sz w:val="24"/>
        <w:szCs w:val="24"/>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6" w15:restartNumberingAfterBreak="0">
    <w:nsid w:val="377F5048"/>
    <w:multiLevelType w:val="multilevel"/>
    <w:tmpl w:val="3F78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CE3E4F"/>
    <w:multiLevelType w:val="hybridMultilevel"/>
    <w:tmpl w:val="3BB27E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425215"/>
    <w:multiLevelType w:val="hybridMultilevel"/>
    <w:tmpl w:val="65BC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131534"/>
    <w:multiLevelType w:val="hybridMultilevel"/>
    <w:tmpl w:val="2C6E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47921"/>
    <w:multiLevelType w:val="multilevel"/>
    <w:tmpl w:val="7DC687A2"/>
    <w:lvl w:ilvl="0">
      <w:start w:val="1"/>
      <w:numFmt w:val="bullet"/>
      <w:lvlText w:val=""/>
      <w:lvlJc w:val="left"/>
      <w:pPr>
        <w:ind w:left="0" w:firstLine="360"/>
      </w:pPr>
      <w:rPr>
        <w:rFonts w:ascii="Symbol" w:hAnsi="Symbol" w:hint="default"/>
        <w:color w:val="303030"/>
        <w:sz w:val="24"/>
        <w:szCs w:val="24"/>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1" w15:restartNumberingAfterBreak="0">
    <w:nsid w:val="44775E23"/>
    <w:multiLevelType w:val="hybridMultilevel"/>
    <w:tmpl w:val="7570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B708B7"/>
    <w:multiLevelType w:val="multilevel"/>
    <w:tmpl w:val="1D98D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F63209"/>
    <w:multiLevelType w:val="hybridMultilevel"/>
    <w:tmpl w:val="891C8E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5451A6"/>
    <w:multiLevelType w:val="hybridMultilevel"/>
    <w:tmpl w:val="E99EF68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5" w15:restartNumberingAfterBreak="0">
    <w:nsid w:val="5E662B23"/>
    <w:multiLevelType w:val="hybridMultilevel"/>
    <w:tmpl w:val="4EA8FC5E"/>
    <w:lvl w:ilvl="0" w:tplc="5D700728">
      <w:start w:val="1"/>
      <w:numFmt w:val="bullet"/>
      <w:lvlText w:val=""/>
      <w:lvlJc w:val="left"/>
      <w:pPr>
        <w:tabs>
          <w:tab w:val="num" w:pos="720"/>
        </w:tabs>
        <w:ind w:left="720" w:hanging="360"/>
      </w:pPr>
      <w:rPr>
        <w:rFonts w:ascii="Symbol" w:hAnsi="Symbol" w:hint="default"/>
        <w:sz w:val="20"/>
      </w:rPr>
    </w:lvl>
    <w:lvl w:ilvl="1" w:tplc="F2FC62F6" w:tentative="1">
      <w:start w:val="1"/>
      <w:numFmt w:val="bullet"/>
      <w:lvlText w:val="o"/>
      <w:lvlJc w:val="left"/>
      <w:pPr>
        <w:tabs>
          <w:tab w:val="num" w:pos="1440"/>
        </w:tabs>
        <w:ind w:left="1440" w:hanging="360"/>
      </w:pPr>
      <w:rPr>
        <w:rFonts w:ascii="Courier New" w:hAnsi="Courier New" w:hint="default"/>
        <w:sz w:val="20"/>
      </w:rPr>
    </w:lvl>
    <w:lvl w:ilvl="2" w:tplc="063445CC" w:tentative="1">
      <w:start w:val="1"/>
      <w:numFmt w:val="bullet"/>
      <w:lvlText w:val=""/>
      <w:lvlJc w:val="left"/>
      <w:pPr>
        <w:tabs>
          <w:tab w:val="num" w:pos="2160"/>
        </w:tabs>
        <w:ind w:left="2160" w:hanging="360"/>
      </w:pPr>
      <w:rPr>
        <w:rFonts w:ascii="Wingdings" w:hAnsi="Wingdings" w:hint="default"/>
        <w:sz w:val="20"/>
      </w:rPr>
    </w:lvl>
    <w:lvl w:ilvl="3" w:tplc="38B866AE" w:tentative="1">
      <w:start w:val="1"/>
      <w:numFmt w:val="bullet"/>
      <w:lvlText w:val=""/>
      <w:lvlJc w:val="left"/>
      <w:pPr>
        <w:tabs>
          <w:tab w:val="num" w:pos="2880"/>
        </w:tabs>
        <w:ind w:left="2880" w:hanging="360"/>
      </w:pPr>
      <w:rPr>
        <w:rFonts w:ascii="Wingdings" w:hAnsi="Wingdings" w:hint="default"/>
        <w:sz w:val="20"/>
      </w:rPr>
    </w:lvl>
    <w:lvl w:ilvl="4" w:tplc="84AA0C12" w:tentative="1">
      <w:start w:val="1"/>
      <w:numFmt w:val="bullet"/>
      <w:lvlText w:val=""/>
      <w:lvlJc w:val="left"/>
      <w:pPr>
        <w:tabs>
          <w:tab w:val="num" w:pos="3600"/>
        </w:tabs>
        <w:ind w:left="3600" w:hanging="360"/>
      </w:pPr>
      <w:rPr>
        <w:rFonts w:ascii="Wingdings" w:hAnsi="Wingdings" w:hint="default"/>
        <w:sz w:val="20"/>
      </w:rPr>
    </w:lvl>
    <w:lvl w:ilvl="5" w:tplc="6A4AF29A" w:tentative="1">
      <w:start w:val="1"/>
      <w:numFmt w:val="bullet"/>
      <w:lvlText w:val=""/>
      <w:lvlJc w:val="left"/>
      <w:pPr>
        <w:tabs>
          <w:tab w:val="num" w:pos="4320"/>
        </w:tabs>
        <w:ind w:left="4320" w:hanging="360"/>
      </w:pPr>
      <w:rPr>
        <w:rFonts w:ascii="Wingdings" w:hAnsi="Wingdings" w:hint="default"/>
        <w:sz w:val="20"/>
      </w:rPr>
    </w:lvl>
    <w:lvl w:ilvl="6" w:tplc="AFF28116" w:tentative="1">
      <w:start w:val="1"/>
      <w:numFmt w:val="bullet"/>
      <w:lvlText w:val=""/>
      <w:lvlJc w:val="left"/>
      <w:pPr>
        <w:tabs>
          <w:tab w:val="num" w:pos="5040"/>
        </w:tabs>
        <w:ind w:left="5040" w:hanging="360"/>
      </w:pPr>
      <w:rPr>
        <w:rFonts w:ascii="Wingdings" w:hAnsi="Wingdings" w:hint="default"/>
        <w:sz w:val="20"/>
      </w:rPr>
    </w:lvl>
    <w:lvl w:ilvl="7" w:tplc="8AA213A2" w:tentative="1">
      <w:start w:val="1"/>
      <w:numFmt w:val="bullet"/>
      <w:lvlText w:val=""/>
      <w:lvlJc w:val="left"/>
      <w:pPr>
        <w:tabs>
          <w:tab w:val="num" w:pos="5760"/>
        </w:tabs>
        <w:ind w:left="5760" w:hanging="360"/>
      </w:pPr>
      <w:rPr>
        <w:rFonts w:ascii="Wingdings" w:hAnsi="Wingdings" w:hint="default"/>
        <w:sz w:val="20"/>
      </w:rPr>
    </w:lvl>
    <w:lvl w:ilvl="8" w:tplc="9522E3C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167C63"/>
    <w:multiLevelType w:val="multilevel"/>
    <w:tmpl w:val="67325F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62B34633"/>
    <w:multiLevelType w:val="multilevel"/>
    <w:tmpl w:val="A3CA1154"/>
    <w:lvl w:ilvl="0">
      <w:start w:val="1"/>
      <w:numFmt w:val="bullet"/>
      <w:lvlText w:val=""/>
      <w:lvlJc w:val="left"/>
      <w:pPr>
        <w:ind w:left="0" w:firstLine="360"/>
      </w:pPr>
      <w:rPr>
        <w:rFonts w:ascii="Symbol" w:hAnsi="Symbol" w:hint="default"/>
        <w:color w:val="303030"/>
        <w:sz w:val="24"/>
        <w:szCs w:val="24"/>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8" w15:restartNumberingAfterBreak="0">
    <w:nsid w:val="649A35C3"/>
    <w:multiLevelType w:val="multilevel"/>
    <w:tmpl w:val="8604D4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64A97907"/>
    <w:multiLevelType w:val="hybridMultilevel"/>
    <w:tmpl w:val="C032A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546750"/>
    <w:multiLevelType w:val="multilevel"/>
    <w:tmpl w:val="5D001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9D734A"/>
    <w:multiLevelType w:val="hybridMultilevel"/>
    <w:tmpl w:val="65F25C00"/>
    <w:lvl w:ilvl="0" w:tplc="05AE5DFC">
      <w:start w:val="1"/>
      <w:numFmt w:val="bullet"/>
      <w:lvlText w:val=""/>
      <w:lvlJc w:val="left"/>
      <w:pPr>
        <w:tabs>
          <w:tab w:val="num" w:pos="720"/>
        </w:tabs>
        <w:ind w:left="720" w:hanging="360"/>
      </w:pPr>
      <w:rPr>
        <w:rFonts w:ascii="Symbol" w:hAnsi="Symbol" w:hint="default"/>
        <w:sz w:val="20"/>
      </w:rPr>
    </w:lvl>
    <w:lvl w:ilvl="1" w:tplc="F6C0AFB8" w:tentative="1">
      <w:start w:val="1"/>
      <w:numFmt w:val="bullet"/>
      <w:lvlText w:val="o"/>
      <w:lvlJc w:val="left"/>
      <w:pPr>
        <w:tabs>
          <w:tab w:val="num" w:pos="1440"/>
        </w:tabs>
        <w:ind w:left="1440" w:hanging="360"/>
      </w:pPr>
      <w:rPr>
        <w:rFonts w:ascii="Courier New" w:hAnsi="Courier New" w:hint="default"/>
        <w:sz w:val="20"/>
      </w:rPr>
    </w:lvl>
    <w:lvl w:ilvl="2" w:tplc="A7609A70" w:tentative="1">
      <w:start w:val="1"/>
      <w:numFmt w:val="bullet"/>
      <w:lvlText w:val=""/>
      <w:lvlJc w:val="left"/>
      <w:pPr>
        <w:tabs>
          <w:tab w:val="num" w:pos="2160"/>
        </w:tabs>
        <w:ind w:left="2160" w:hanging="360"/>
      </w:pPr>
      <w:rPr>
        <w:rFonts w:ascii="Wingdings" w:hAnsi="Wingdings" w:hint="default"/>
        <w:sz w:val="20"/>
      </w:rPr>
    </w:lvl>
    <w:lvl w:ilvl="3" w:tplc="253022DE" w:tentative="1">
      <w:start w:val="1"/>
      <w:numFmt w:val="bullet"/>
      <w:lvlText w:val=""/>
      <w:lvlJc w:val="left"/>
      <w:pPr>
        <w:tabs>
          <w:tab w:val="num" w:pos="2880"/>
        </w:tabs>
        <w:ind w:left="2880" w:hanging="360"/>
      </w:pPr>
      <w:rPr>
        <w:rFonts w:ascii="Wingdings" w:hAnsi="Wingdings" w:hint="default"/>
        <w:sz w:val="20"/>
      </w:rPr>
    </w:lvl>
    <w:lvl w:ilvl="4" w:tplc="1CE02CB2" w:tentative="1">
      <w:start w:val="1"/>
      <w:numFmt w:val="bullet"/>
      <w:lvlText w:val=""/>
      <w:lvlJc w:val="left"/>
      <w:pPr>
        <w:tabs>
          <w:tab w:val="num" w:pos="3600"/>
        </w:tabs>
        <w:ind w:left="3600" w:hanging="360"/>
      </w:pPr>
      <w:rPr>
        <w:rFonts w:ascii="Wingdings" w:hAnsi="Wingdings" w:hint="default"/>
        <w:sz w:val="20"/>
      </w:rPr>
    </w:lvl>
    <w:lvl w:ilvl="5" w:tplc="26A4B8C2" w:tentative="1">
      <w:start w:val="1"/>
      <w:numFmt w:val="bullet"/>
      <w:lvlText w:val=""/>
      <w:lvlJc w:val="left"/>
      <w:pPr>
        <w:tabs>
          <w:tab w:val="num" w:pos="4320"/>
        </w:tabs>
        <w:ind w:left="4320" w:hanging="360"/>
      </w:pPr>
      <w:rPr>
        <w:rFonts w:ascii="Wingdings" w:hAnsi="Wingdings" w:hint="default"/>
        <w:sz w:val="20"/>
      </w:rPr>
    </w:lvl>
    <w:lvl w:ilvl="6" w:tplc="90B8470C" w:tentative="1">
      <w:start w:val="1"/>
      <w:numFmt w:val="bullet"/>
      <w:lvlText w:val=""/>
      <w:lvlJc w:val="left"/>
      <w:pPr>
        <w:tabs>
          <w:tab w:val="num" w:pos="5040"/>
        </w:tabs>
        <w:ind w:left="5040" w:hanging="360"/>
      </w:pPr>
      <w:rPr>
        <w:rFonts w:ascii="Wingdings" w:hAnsi="Wingdings" w:hint="default"/>
        <w:sz w:val="20"/>
      </w:rPr>
    </w:lvl>
    <w:lvl w:ilvl="7" w:tplc="24D68F8A" w:tentative="1">
      <w:start w:val="1"/>
      <w:numFmt w:val="bullet"/>
      <w:lvlText w:val=""/>
      <w:lvlJc w:val="left"/>
      <w:pPr>
        <w:tabs>
          <w:tab w:val="num" w:pos="5760"/>
        </w:tabs>
        <w:ind w:left="5760" w:hanging="360"/>
      </w:pPr>
      <w:rPr>
        <w:rFonts w:ascii="Wingdings" w:hAnsi="Wingdings" w:hint="default"/>
        <w:sz w:val="20"/>
      </w:rPr>
    </w:lvl>
    <w:lvl w:ilvl="8" w:tplc="30DCC90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036B6E"/>
    <w:multiLevelType w:val="hybridMultilevel"/>
    <w:tmpl w:val="86F289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2F165E"/>
    <w:multiLevelType w:val="multilevel"/>
    <w:tmpl w:val="7DC687A2"/>
    <w:lvl w:ilvl="0">
      <w:start w:val="1"/>
      <w:numFmt w:val="bullet"/>
      <w:lvlText w:val=""/>
      <w:lvlJc w:val="left"/>
      <w:pPr>
        <w:ind w:left="0" w:firstLine="360"/>
      </w:pPr>
      <w:rPr>
        <w:rFonts w:ascii="Symbol" w:hAnsi="Symbol" w:hint="default"/>
        <w:color w:val="303030"/>
        <w:sz w:val="24"/>
        <w:szCs w:val="24"/>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4" w15:restartNumberingAfterBreak="0">
    <w:nsid w:val="77C46D90"/>
    <w:multiLevelType w:val="multilevel"/>
    <w:tmpl w:val="E4AC5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B15714"/>
    <w:multiLevelType w:val="multilevel"/>
    <w:tmpl w:val="7DC687A2"/>
    <w:lvl w:ilvl="0">
      <w:start w:val="1"/>
      <w:numFmt w:val="bullet"/>
      <w:lvlText w:val=""/>
      <w:lvlJc w:val="left"/>
      <w:pPr>
        <w:ind w:left="0" w:firstLine="360"/>
      </w:pPr>
      <w:rPr>
        <w:rFonts w:ascii="Symbol" w:hAnsi="Symbol" w:hint="default"/>
        <w:color w:val="303030"/>
        <w:sz w:val="24"/>
        <w:szCs w:val="24"/>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6" w15:restartNumberingAfterBreak="0">
    <w:nsid w:val="7F75001E"/>
    <w:multiLevelType w:val="hybridMultilevel"/>
    <w:tmpl w:val="59881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7938982">
    <w:abstractNumId w:val="23"/>
  </w:num>
  <w:num w:numId="2" w16cid:durableId="164705821">
    <w:abstractNumId w:val="31"/>
  </w:num>
  <w:num w:numId="3" w16cid:durableId="1031951850">
    <w:abstractNumId w:val="25"/>
  </w:num>
  <w:num w:numId="4" w16cid:durableId="948975973">
    <w:abstractNumId w:val="1"/>
  </w:num>
  <w:num w:numId="5" w16cid:durableId="1011957114">
    <w:abstractNumId w:val="32"/>
  </w:num>
  <w:num w:numId="6" w16cid:durableId="2024041757">
    <w:abstractNumId w:val="8"/>
  </w:num>
  <w:num w:numId="7" w16cid:durableId="762460276">
    <w:abstractNumId w:val="7"/>
  </w:num>
  <w:num w:numId="8" w16cid:durableId="1893035391">
    <w:abstractNumId w:val="29"/>
  </w:num>
  <w:num w:numId="9" w16cid:durableId="1424842975">
    <w:abstractNumId w:val="17"/>
  </w:num>
  <w:num w:numId="10" w16cid:durableId="98180302">
    <w:abstractNumId w:val="36"/>
  </w:num>
  <w:num w:numId="11" w16cid:durableId="52417057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60501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9970032">
    <w:abstractNumId w:val="12"/>
  </w:num>
  <w:num w:numId="14" w16cid:durableId="836848130">
    <w:abstractNumId w:val="12"/>
  </w:num>
  <w:num w:numId="15" w16cid:durableId="59597707">
    <w:abstractNumId w:val="19"/>
  </w:num>
  <w:num w:numId="16" w16cid:durableId="1288507324">
    <w:abstractNumId w:val="14"/>
  </w:num>
  <w:num w:numId="17" w16cid:durableId="1603227309">
    <w:abstractNumId w:val="9"/>
  </w:num>
  <w:num w:numId="18" w16cid:durableId="90057162">
    <w:abstractNumId w:val="16"/>
  </w:num>
  <w:num w:numId="19" w16cid:durableId="137958292">
    <w:abstractNumId w:val="24"/>
  </w:num>
  <w:num w:numId="20" w16cid:durableId="235894618">
    <w:abstractNumId w:val="4"/>
  </w:num>
  <w:num w:numId="21" w16cid:durableId="1535580404">
    <w:abstractNumId w:val="2"/>
  </w:num>
  <w:num w:numId="22" w16cid:durableId="545799490">
    <w:abstractNumId w:val="21"/>
  </w:num>
  <w:num w:numId="23" w16cid:durableId="1255288710">
    <w:abstractNumId w:val="18"/>
  </w:num>
  <w:num w:numId="24" w16cid:durableId="746390300">
    <w:abstractNumId w:val="30"/>
  </w:num>
  <w:num w:numId="25" w16cid:durableId="1403017307">
    <w:abstractNumId w:val="11"/>
  </w:num>
  <w:num w:numId="26" w16cid:durableId="129632320">
    <w:abstractNumId w:val="34"/>
  </w:num>
  <w:num w:numId="27" w16cid:durableId="893465590">
    <w:abstractNumId w:val="5"/>
  </w:num>
  <w:num w:numId="28" w16cid:durableId="2032952503">
    <w:abstractNumId w:val="22"/>
  </w:num>
  <w:num w:numId="29" w16cid:durableId="512454725">
    <w:abstractNumId w:val="26"/>
  </w:num>
  <w:num w:numId="30" w16cid:durableId="1617441745">
    <w:abstractNumId w:val="28"/>
  </w:num>
  <w:num w:numId="31" w16cid:durableId="703166814">
    <w:abstractNumId w:val="20"/>
  </w:num>
  <w:num w:numId="32" w16cid:durableId="1014309802">
    <w:abstractNumId w:val="13"/>
  </w:num>
  <w:num w:numId="33" w16cid:durableId="263347004">
    <w:abstractNumId w:val="0"/>
  </w:num>
  <w:num w:numId="34" w16cid:durableId="1451046320">
    <w:abstractNumId w:val="33"/>
  </w:num>
  <w:num w:numId="35" w16cid:durableId="653870512">
    <w:abstractNumId w:val="35"/>
  </w:num>
  <w:num w:numId="36" w16cid:durableId="512455875">
    <w:abstractNumId w:val="10"/>
  </w:num>
  <w:num w:numId="37" w16cid:durableId="1687445169">
    <w:abstractNumId w:val="15"/>
  </w:num>
  <w:num w:numId="38" w16cid:durableId="17751258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bC0NLA0NbY0NzMzNjBR0lEKTi0uzszPAykwqgUABYAWAywAAAA="/>
  </w:docVars>
  <w:rsids>
    <w:rsidRoot w:val="00015272"/>
    <w:rsid w:val="00015272"/>
    <w:rsid w:val="000163AB"/>
    <w:rsid w:val="00017F55"/>
    <w:rsid w:val="00055E37"/>
    <w:rsid w:val="0006282D"/>
    <w:rsid w:val="00070B99"/>
    <w:rsid w:val="00082489"/>
    <w:rsid w:val="00090454"/>
    <w:rsid w:val="000955FD"/>
    <w:rsid w:val="000A6E8F"/>
    <w:rsid w:val="000D0A32"/>
    <w:rsid w:val="000F0511"/>
    <w:rsid w:val="000F1005"/>
    <w:rsid w:val="00101867"/>
    <w:rsid w:val="00107161"/>
    <w:rsid w:val="001229DD"/>
    <w:rsid w:val="001536BB"/>
    <w:rsid w:val="0015569F"/>
    <w:rsid w:val="001600DC"/>
    <w:rsid w:val="001B7254"/>
    <w:rsid w:val="001E127B"/>
    <w:rsid w:val="001E4F89"/>
    <w:rsid w:val="002203BA"/>
    <w:rsid w:val="00224FED"/>
    <w:rsid w:val="0023593F"/>
    <w:rsid w:val="002417A2"/>
    <w:rsid w:val="00243966"/>
    <w:rsid w:val="00251E2A"/>
    <w:rsid w:val="00263FE4"/>
    <w:rsid w:val="0026549E"/>
    <w:rsid w:val="0026559A"/>
    <w:rsid w:val="0027541E"/>
    <w:rsid w:val="00282BA2"/>
    <w:rsid w:val="00296B17"/>
    <w:rsid w:val="002C64C2"/>
    <w:rsid w:val="002F3128"/>
    <w:rsid w:val="00306C6D"/>
    <w:rsid w:val="00312ED8"/>
    <w:rsid w:val="00340E5F"/>
    <w:rsid w:val="003729AC"/>
    <w:rsid w:val="003E30FA"/>
    <w:rsid w:val="003F5B41"/>
    <w:rsid w:val="004148BA"/>
    <w:rsid w:val="00440DE8"/>
    <w:rsid w:val="00464F59"/>
    <w:rsid w:val="004B2520"/>
    <w:rsid w:val="004B7501"/>
    <w:rsid w:val="004C28B0"/>
    <w:rsid w:val="004C60BE"/>
    <w:rsid w:val="004E6DFC"/>
    <w:rsid w:val="004E750E"/>
    <w:rsid w:val="004F2DEB"/>
    <w:rsid w:val="00501917"/>
    <w:rsid w:val="00581847"/>
    <w:rsid w:val="00586E7C"/>
    <w:rsid w:val="005A4544"/>
    <w:rsid w:val="005C7700"/>
    <w:rsid w:val="00606679"/>
    <w:rsid w:val="006238EC"/>
    <w:rsid w:val="0065042D"/>
    <w:rsid w:val="0065228A"/>
    <w:rsid w:val="00677F8D"/>
    <w:rsid w:val="00681F72"/>
    <w:rsid w:val="006934B7"/>
    <w:rsid w:val="006A7519"/>
    <w:rsid w:val="006B7D2A"/>
    <w:rsid w:val="00736FB2"/>
    <w:rsid w:val="00743889"/>
    <w:rsid w:val="007472E5"/>
    <w:rsid w:val="00761CF1"/>
    <w:rsid w:val="0076444F"/>
    <w:rsid w:val="00786E3B"/>
    <w:rsid w:val="00787161"/>
    <w:rsid w:val="007A3C0D"/>
    <w:rsid w:val="00804272"/>
    <w:rsid w:val="0085393C"/>
    <w:rsid w:val="008B0C43"/>
    <w:rsid w:val="008D3CC6"/>
    <w:rsid w:val="008F7AE3"/>
    <w:rsid w:val="0090325F"/>
    <w:rsid w:val="00906DB4"/>
    <w:rsid w:val="00925B93"/>
    <w:rsid w:val="0093649A"/>
    <w:rsid w:val="00946E1C"/>
    <w:rsid w:val="0095049C"/>
    <w:rsid w:val="00981D1D"/>
    <w:rsid w:val="00984A6C"/>
    <w:rsid w:val="009B5DBA"/>
    <w:rsid w:val="009C1743"/>
    <w:rsid w:val="009D3FD8"/>
    <w:rsid w:val="00A11B69"/>
    <w:rsid w:val="00A36440"/>
    <w:rsid w:val="00A565D0"/>
    <w:rsid w:val="00A75EDD"/>
    <w:rsid w:val="00AC4FD5"/>
    <w:rsid w:val="00AE38EA"/>
    <w:rsid w:val="00AF3A17"/>
    <w:rsid w:val="00B16B87"/>
    <w:rsid w:val="00B17FF3"/>
    <w:rsid w:val="00B51860"/>
    <w:rsid w:val="00B52E25"/>
    <w:rsid w:val="00B662D4"/>
    <w:rsid w:val="00B74209"/>
    <w:rsid w:val="00BE28AA"/>
    <w:rsid w:val="00BF6622"/>
    <w:rsid w:val="00C20E35"/>
    <w:rsid w:val="00C4219C"/>
    <w:rsid w:val="00C971D2"/>
    <w:rsid w:val="00CD03CC"/>
    <w:rsid w:val="00CD5EBD"/>
    <w:rsid w:val="00D43C04"/>
    <w:rsid w:val="00D67F2D"/>
    <w:rsid w:val="00DF404F"/>
    <w:rsid w:val="00E43F72"/>
    <w:rsid w:val="00E63EB3"/>
    <w:rsid w:val="00E81294"/>
    <w:rsid w:val="00EF0EE9"/>
    <w:rsid w:val="00F03A85"/>
    <w:rsid w:val="00F1102E"/>
    <w:rsid w:val="00F13254"/>
    <w:rsid w:val="00F25F28"/>
    <w:rsid w:val="00F36AB8"/>
    <w:rsid w:val="00F502FC"/>
    <w:rsid w:val="00F559E6"/>
    <w:rsid w:val="00F61D02"/>
    <w:rsid w:val="00F82238"/>
    <w:rsid w:val="00F837A1"/>
    <w:rsid w:val="00F93312"/>
    <w:rsid w:val="00F95505"/>
    <w:rsid w:val="00F96907"/>
    <w:rsid w:val="00FB0B1F"/>
    <w:rsid w:val="00FD5AFF"/>
    <w:rsid w:val="00FE1E9B"/>
    <w:rsid w:val="314127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91EFFF"/>
  <w15:docId w15:val="{D19198B1-EB6C-DD4F-87FE-AF361C35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lang w:eastAsia="en-GB"/>
    </w:rPr>
  </w:style>
  <w:style w:type="paragraph" w:styleId="Heading2">
    <w:name w:val="heading 2"/>
    <w:basedOn w:val="Normal"/>
    <w:next w:val="Normal"/>
    <w:qFormat/>
    <w:pPr>
      <w:keepNext/>
      <w:shd w:val="clear" w:color="auto" w:fill="FFFFFF"/>
      <w:textAlignment w:val="top"/>
      <w:outlineLvl w:val="1"/>
    </w:pPr>
    <w:rPr>
      <w:b/>
      <w:bCs/>
      <w:color w:val="444444"/>
      <w:szCs w:val="20"/>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next w:val="Normal"/>
    <w:qFormat/>
    <w:pPr>
      <w:keepNext/>
      <w:outlineLvl w:val="3"/>
    </w:pPr>
    <w:rPr>
      <w:rFonts w:ascii="Arial" w:hAnsi="Arial" w:cs="Arial"/>
      <w:b/>
      <w:bCs/>
      <w:sz w:val="22"/>
      <w:lang w:eastAsia="en-GB"/>
    </w:rPr>
  </w:style>
  <w:style w:type="paragraph" w:styleId="Heading5">
    <w:name w:val="heading 5"/>
    <w:basedOn w:val="Normal"/>
    <w:next w:val="Normal"/>
    <w:qFormat/>
    <w:pPr>
      <w:keepNext/>
      <w:outlineLvl w:val="4"/>
    </w:pPr>
    <w:rPr>
      <w:rFonts w:ascii="Arial" w:hAnsi="Arial" w:cs="Arial"/>
      <w:b/>
      <w:bCs/>
      <w:color w:val="000000"/>
      <w:sz w:val="20"/>
      <w:szCs w:val="20"/>
    </w:rPr>
  </w:style>
  <w:style w:type="paragraph" w:styleId="Heading6">
    <w:name w:val="heading 6"/>
    <w:basedOn w:val="Normal"/>
    <w:next w:val="Normal"/>
    <w:qFormat/>
    <w:pPr>
      <w:keepNext/>
      <w:jc w:val="both"/>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lang w:eastAsia="en-GB"/>
    </w:rPr>
  </w:style>
  <w:style w:type="paragraph" w:styleId="BodyText">
    <w:name w:val="Body Text"/>
    <w:basedOn w:val="Normal"/>
    <w:pPr>
      <w:autoSpaceDE w:val="0"/>
      <w:autoSpaceDN w:val="0"/>
      <w:adjustRightInd w:val="0"/>
    </w:pPr>
    <w:rPr>
      <w:color w:val="000000"/>
      <w:szCs w:val="28"/>
      <w:lang w:val="en-US" w:eastAsia="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shd w:val="clear" w:color="auto" w:fill="FFFFFF"/>
      <w:textAlignment w:val="top"/>
    </w:pPr>
    <w:rPr>
      <w:color w:val="444444"/>
      <w:szCs w:val="20"/>
    </w:rPr>
  </w:style>
  <w:style w:type="paragraph" w:styleId="NormalWeb">
    <w:name w:val="Normal (Web)"/>
    <w:basedOn w:val="Normal"/>
    <w:uiPriority w:val="99"/>
    <w:pPr>
      <w:spacing w:before="100" w:beforeAutospacing="1" w:after="100" w:afterAutospacing="1"/>
    </w:pPr>
  </w:style>
  <w:style w:type="character" w:customStyle="1" w:styleId="heading2char">
    <w:name w:val="heading2char"/>
    <w:basedOn w:val="DefaultParagraphFont"/>
  </w:style>
  <w:style w:type="character" w:styleId="Strong">
    <w:name w:val="Strong"/>
    <w:qFormat/>
    <w:rPr>
      <w:b/>
      <w:bCs/>
    </w:rPr>
  </w:style>
  <w:style w:type="paragraph" w:styleId="BodyText3">
    <w:name w:val="Body Text 3"/>
    <w:basedOn w:val="Normal"/>
    <w:pPr>
      <w:autoSpaceDE w:val="0"/>
      <w:autoSpaceDN w:val="0"/>
      <w:adjustRightInd w:val="0"/>
      <w:spacing w:line="290" w:lineRule="atLeast"/>
    </w:pPr>
    <w:rPr>
      <w:rFonts w:ascii="Arial" w:hAnsi="Arial" w:cs="Arial"/>
      <w:sz w:val="22"/>
      <w:lang w:val="en-US"/>
    </w:rPr>
  </w:style>
  <w:style w:type="character" w:styleId="Emphasis">
    <w:name w:val="Emphasis"/>
    <w:qFormat/>
    <w:rPr>
      <w:i/>
      <w:iCs/>
    </w:rPr>
  </w:style>
  <w:style w:type="paragraph" w:styleId="PlainText">
    <w:name w:val="Plain Text"/>
    <w:basedOn w:val="Normal"/>
    <w:rPr>
      <w:rFonts w:ascii="Courier New" w:hAnsi="Courier New" w:cs="Courier New"/>
      <w:sz w:val="20"/>
      <w:szCs w:val="20"/>
    </w:rPr>
  </w:style>
  <w:style w:type="paragraph" w:styleId="ListParagraph">
    <w:name w:val="List Paragraph"/>
    <w:basedOn w:val="Normal"/>
    <w:uiPriority w:val="34"/>
    <w:qFormat/>
    <w:rsid w:val="00FD5AFF"/>
    <w:pPr>
      <w:ind w:left="720"/>
    </w:pPr>
  </w:style>
  <w:style w:type="paragraph" w:styleId="Header">
    <w:name w:val="header"/>
    <w:basedOn w:val="Normal"/>
    <w:link w:val="HeaderChar"/>
    <w:uiPriority w:val="99"/>
    <w:unhideWhenUsed/>
    <w:rsid w:val="00FB0B1F"/>
    <w:pPr>
      <w:tabs>
        <w:tab w:val="center" w:pos="4513"/>
        <w:tab w:val="right" w:pos="9026"/>
      </w:tabs>
    </w:pPr>
  </w:style>
  <w:style w:type="character" w:customStyle="1" w:styleId="HeaderChar">
    <w:name w:val="Header Char"/>
    <w:basedOn w:val="DefaultParagraphFont"/>
    <w:link w:val="Header"/>
    <w:uiPriority w:val="99"/>
    <w:rsid w:val="00FB0B1F"/>
    <w:rPr>
      <w:sz w:val="24"/>
      <w:szCs w:val="24"/>
      <w:lang w:val="en-GB" w:eastAsia="en-US"/>
    </w:rPr>
  </w:style>
  <w:style w:type="paragraph" w:customStyle="1" w:styleId="Pa12">
    <w:name w:val="Pa12"/>
    <w:basedOn w:val="Normal"/>
    <w:next w:val="Normal"/>
    <w:rsid w:val="00FB0B1F"/>
    <w:pPr>
      <w:autoSpaceDE w:val="0"/>
      <w:autoSpaceDN w:val="0"/>
      <w:adjustRightInd w:val="0"/>
      <w:spacing w:line="201" w:lineRule="atLeast"/>
    </w:pPr>
    <w:rPr>
      <w:rFonts w:ascii="Helvetica 45 Light" w:hAnsi="Helvetica 45 Light"/>
      <w:lang w:eastAsia="en-GB"/>
    </w:rPr>
  </w:style>
  <w:style w:type="paragraph" w:styleId="BalloonText">
    <w:name w:val="Balloon Text"/>
    <w:basedOn w:val="Normal"/>
    <w:link w:val="BalloonTextChar"/>
    <w:rsid w:val="009C1743"/>
    <w:rPr>
      <w:rFonts w:ascii="Tahoma" w:hAnsi="Tahoma" w:cs="Tahoma"/>
      <w:sz w:val="16"/>
      <w:szCs w:val="16"/>
    </w:rPr>
  </w:style>
  <w:style w:type="character" w:customStyle="1" w:styleId="BalloonTextChar">
    <w:name w:val="Balloon Text Char"/>
    <w:basedOn w:val="DefaultParagraphFont"/>
    <w:link w:val="BalloonText"/>
    <w:rsid w:val="009C1743"/>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1E4F89"/>
    <w:rPr>
      <w:color w:val="605E5C"/>
      <w:shd w:val="clear" w:color="auto" w:fill="E1DFDD"/>
    </w:rPr>
  </w:style>
  <w:style w:type="character" w:styleId="HTMLCite">
    <w:name w:val="HTML Cite"/>
    <w:basedOn w:val="DefaultParagraphFont"/>
    <w:uiPriority w:val="99"/>
    <w:semiHidden/>
    <w:unhideWhenUsed/>
    <w:rsid w:val="00B16B87"/>
    <w:rPr>
      <w:i/>
      <w:iCs/>
    </w:rPr>
  </w:style>
  <w:style w:type="paragraph" w:customStyle="1" w:styleId="action-menu-item">
    <w:name w:val="action-menu-item"/>
    <w:basedOn w:val="Normal"/>
    <w:rsid w:val="00B16B87"/>
    <w:pPr>
      <w:spacing w:before="100" w:beforeAutospacing="1" w:after="100" w:afterAutospacing="1"/>
    </w:pPr>
    <w:rPr>
      <w:lang w:eastAsia="en-GB"/>
    </w:rPr>
  </w:style>
  <w:style w:type="character" w:customStyle="1" w:styleId="FooterChar">
    <w:name w:val="Footer Char"/>
    <w:basedOn w:val="DefaultParagraphFont"/>
    <w:link w:val="Footer"/>
    <w:uiPriority w:val="99"/>
    <w:rsid w:val="004F2DEB"/>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6372">
      <w:bodyDiv w:val="1"/>
      <w:marLeft w:val="0"/>
      <w:marRight w:val="0"/>
      <w:marTop w:val="0"/>
      <w:marBottom w:val="0"/>
      <w:divBdr>
        <w:top w:val="none" w:sz="0" w:space="0" w:color="auto"/>
        <w:left w:val="none" w:sz="0" w:space="0" w:color="auto"/>
        <w:bottom w:val="none" w:sz="0" w:space="0" w:color="auto"/>
        <w:right w:val="none" w:sz="0" w:space="0" w:color="auto"/>
      </w:divBdr>
      <w:divsChild>
        <w:div w:id="982661048">
          <w:marLeft w:val="0"/>
          <w:marRight w:val="0"/>
          <w:marTop w:val="0"/>
          <w:marBottom w:val="0"/>
          <w:divBdr>
            <w:top w:val="none" w:sz="0" w:space="0" w:color="auto"/>
            <w:left w:val="none" w:sz="0" w:space="0" w:color="auto"/>
            <w:bottom w:val="none" w:sz="0" w:space="0" w:color="auto"/>
            <w:right w:val="none" w:sz="0" w:space="0" w:color="auto"/>
          </w:divBdr>
          <w:divsChild>
            <w:div w:id="1883322071">
              <w:marLeft w:val="0"/>
              <w:marRight w:val="0"/>
              <w:marTop w:val="0"/>
              <w:marBottom w:val="0"/>
              <w:divBdr>
                <w:top w:val="none" w:sz="0" w:space="0" w:color="auto"/>
                <w:left w:val="none" w:sz="0" w:space="0" w:color="auto"/>
                <w:bottom w:val="none" w:sz="0" w:space="0" w:color="auto"/>
                <w:right w:val="none" w:sz="0" w:space="0" w:color="auto"/>
              </w:divBdr>
              <w:divsChild>
                <w:div w:id="191891923">
                  <w:marLeft w:val="0"/>
                  <w:marRight w:val="0"/>
                  <w:marTop w:val="0"/>
                  <w:marBottom w:val="0"/>
                  <w:divBdr>
                    <w:top w:val="none" w:sz="0" w:space="0" w:color="auto"/>
                    <w:left w:val="none" w:sz="0" w:space="0" w:color="auto"/>
                    <w:bottom w:val="none" w:sz="0" w:space="0" w:color="auto"/>
                    <w:right w:val="none" w:sz="0" w:space="0" w:color="auto"/>
                  </w:divBdr>
                </w:div>
              </w:divsChild>
            </w:div>
            <w:div w:id="1532887345">
              <w:marLeft w:val="0"/>
              <w:marRight w:val="0"/>
              <w:marTop w:val="0"/>
              <w:marBottom w:val="0"/>
              <w:divBdr>
                <w:top w:val="none" w:sz="0" w:space="0" w:color="auto"/>
                <w:left w:val="none" w:sz="0" w:space="0" w:color="auto"/>
                <w:bottom w:val="none" w:sz="0" w:space="0" w:color="auto"/>
                <w:right w:val="none" w:sz="0" w:space="0" w:color="auto"/>
              </w:divBdr>
              <w:divsChild>
                <w:div w:id="18128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4712">
          <w:marLeft w:val="0"/>
          <w:marRight w:val="0"/>
          <w:marTop w:val="0"/>
          <w:marBottom w:val="0"/>
          <w:divBdr>
            <w:top w:val="none" w:sz="0" w:space="0" w:color="auto"/>
            <w:left w:val="none" w:sz="0" w:space="0" w:color="auto"/>
            <w:bottom w:val="none" w:sz="0" w:space="0" w:color="auto"/>
            <w:right w:val="none" w:sz="0" w:space="0" w:color="auto"/>
          </w:divBdr>
          <w:divsChild>
            <w:div w:id="1307777949">
              <w:marLeft w:val="0"/>
              <w:marRight w:val="0"/>
              <w:marTop w:val="0"/>
              <w:marBottom w:val="0"/>
              <w:divBdr>
                <w:top w:val="none" w:sz="0" w:space="0" w:color="auto"/>
                <w:left w:val="none" w:sz="0" w:space="0" w:color="auto"/>
                <w:bottom w:val="none" w:sz="0" w:space="0" w:color="auto"/>
                <w:right w:val="none" w:sz="0" w:space="0" w:color="auto"/>
              </w:divBdr>
              <w:divsChild>
                <w:div w:id="501045563">
                  <w:marLeft w:val="0"/>
                  <w:marRight w:val="0"/>
                  <w:marTop w:val="0"/>
                  <w:marBottom w:val="0"/>
                  <w:divBdr>
                    <w:top w:val="none" w:sz="0" w:space="0" w:color="auto"/>
                    <w:left w:val="none" w:sz="0" w:space="0" w:color="auto"/>
                    <w:bottom w:val="none" w:sz="0" w:space="0" w:color="auto"/>
                    <w:right w:val="none" w:sz="0" w:space="0" w:color="auto"/>
                  </w:divBdr>
                </w:div>
              </w:divsChild>
            </w:div>
            <w:div w:id="70591092">
              <w:marLeft w:val="0"/>
              <w:marRight w:val="0"/>
              <w:marTop w:val="0"/>
              <w:marBottom w:val="0"/>
              <w:divBdr>
                <w:top w:val="none" w:sz="0" w:space="0" w:color="auto"/>
                <w:left w:val="none" w:sz="0" w:space="0" w:color="auto"/>
                <w:bottom w:val="none" w:sz="0" w:space="0" w:color="auto"/>
                <w:right w:val="none" w:sz="0" w:space="0" w:color="auto"/>
              </w:divBdr>
              <w:divsChild>
                <w:div w:id="18316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5038">
      <w:bodyDiv w:val="1"/>
      <w:marLeft w:val="0"/>
      <w:marRight w:val="0"/>
      <w:marTop w:val="0"/>
      <w:marBottom w:val="0"/>
      <w:divBdr>
        <w:top w:val="none" w:sz="0" w:space="0" w:color="auto"/>
        <w:left w:val="none" w:sz="0" w:space="0" w:color="auto"/>
        <w:bottom w:val="none" w:sz="0" w:space="0" w:color="auto"/>
        <w:right w:val="none" w:sz="0" w:space="0" w:color="auto"/>
      </w:divBdr>
      <w:divsChild>
        <w:div w:id="491675104">
          <w:marLeft w:val="0"/>
          <w:marRight w:val="0"/>
          <w:marTop w:val="0"/>
          <w:marBottom w:val="0"/>
          <w:divBdr>
            <w:top w:val="none" w:sz="0" w:space="0" w:color="auto"/>
            <w:left w:val="none" w:sz="0" w:space="0" w:color="auto"/>
            <w:bottom w:val="none" w:sz="0" w:space="0" w:color="auto"/>
            <w:right w:val="none" w:sz="0" w:space="0" w:color="auto"/>
          </w:divBdr>
          <w:divsChild>
            <w:div w:id="578489081">
              <w:marLeft w:val="0"/>
              <w:marRight w:val="0"/>
              <w:marTop w:val="0"/>
              <w:marBottom w:val="0"/>
              <w:divBdr>
                <w:top w:val="none" w:sz="0" w:space="0" w:color="auto"/>
                <w:left w:val="none" w:sz="0" w:space="0" w:color="auto"/>
                <w:bottom w:val="none" w:sz="0" w:space="0" w:color="auto"/>
                <w:right w:val="none" w:sz="0" w:space="0" w:color="auto"/>
              </w:divBdr>
            </w:div>
            <w:div w:id="1590429894">
              <w:marLeft w:val="45"/>
              <w:marRight w:val="45"/>
              <w:marTop w:val="15"/>
              <w:marBottom w:val="0"/>
              <w:divBdr>
                <w:top w:val="none" w:sz="0" w:space="0" w:color="auto"/>
                <w:left w:val="none" w:sz="0" w:space="0" w:color="auto"/>
                <w:bottom w:val="none" w:sz="0" w:space="0" w:color="auto"/>
                <w:right w:val="none" w:sz="0" w:space="0" w:color="auto"/>
              </w:divBdr>
              <w:divsChild>
                <w:div w:id="5846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6001">
      <w:bodyDiv w:val="1"/>
      <w:marLeft w:val="0"/>
      <w:marRight w:val="0"/>
      <w:marTop w:val="0"/>
      <w:marBottom w:val="0"/>
      <w:divBdr>
        <w:top w:val="none" w:sz="0" w:space="0" w:color="auto"/>
        <w:left w:val="none" w:sz="0" w:space="0" w:color="auto"/>
        <w:bottom w:val="none" w:sz="0" w:space="0" w:color="auto"/>
        <w:right w:val="none" w:sz="0" w:space="0" w:color="auto"/>
      </w:divBdr>
      <w:divsChild>
        <w:div w:id="1823234441">
          <w:marLeft w:val="0"/>
          <w:marRight w:val="0"/>
          <w:marTop w:val="0"/>
          <w:marBottom w:val="0"/>
          <w:divBdr>
            <w:top w:val="none" w:sz="0" w:space="0" w:color="auto"/>
            <w:left w:val="none" w:sz="0" w:space="0" w:color="auto"/>
            <w:bottom w:val="none" w:sz="0" w:space="0" w:color="auto"/>
            <w:right w:val="none" w:sz="0" w:space="0" w:color="auto"/>
          </w:divBdr>
          <w:divsChild>
            <w:div w:id="1388412483">
              <w:marLeft w:val="0"/>
              <w:marRight w:val="0"/>
              <w:marTop w:val="0"/>
              <w:marBottom w:val="0"/>
              <w:divBdr>
                <w:top w:val="none" w:sz="0" w:space="0" w:color="auto"/>
                <w:left w:val="none" w:sz="0" w:space="0" w:color="auto"/>
                <w:bottom w:val="none" w:sz="0" w:space="0" w:color="auto"/>
                <w:right w:val="none" w:sz="0" w:space="0" w:color="auto"/>
              </w:divBdr>
              <w:divsChild>
                <w:div w:id="13241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77449">
      <w:bodyDiv w:val="1"/>
      <w:marLeft w:val="0"/>
      <w:marRight w:val="0"/>
      <w:marTop w:val="0"/>
      <w:marBottom w:val="0"/>
      <w:divBdr>
        <w:top w:val="none" w:sz="0" w:space="0" w:color="auto"/>
        <w:left w:val="none" w:sz="0" w:space="0" w:color="auto"/>
        <w:bottom w:val="none" w:sz="0" w:space="0" w:color="auto"/>
        <w:right w:val="none" w:sz="0" w:space="0" w:color="auto"/>
      </w:divBdr>
      <w:divsChild>
        <w:div w:id="542138418">
          <w:marLeft w:val="0"/>
          <w:marRight w:val="0"/>
          <w:marTop w:val="0"/>
          <w:marBottom w:val="0"/>
          <w:divBdr>
            <w:top w:val="none" w:sz="0" w:space="0" w:color="auto"/>
            <w:left w:val="none" w:sz="0" w:space="0" w:color="auto"/>
            <w:bottom w:val="none" w:sz="0" w:space="0" w:color="auto"/>
            <w:right w:val="none" w:sz="0" w:space="0" w:color="auto"/>
          </w:divBdr>
          <w:divsChild>
            <w:div w:id="948240763">
              <w:marLeft w:val="0"/>
              <w:marRight w:val="0"/>
              <w:marTop w:val="0"/>
              <w:marBottom w:val="0"/>
              <w:divBdr>
                <w:top w:val="none" w:sz="0" w:space="0" w:color="auto"/>
                <w:left w:val="none" w:sz="0" w:space="0" w:color="auto"/>
                <w:bottom w:val="none" w:sz="0" w:space="0" w:color="auto"/>
                <w:right w:val="none" w:sz="0" w:space="0" w:color="auto"/>
              </w:divBdr>
            </w:div>
            <w:div w:id="1474592607">
              <w:marLeft w:val="45"/>
              <w:marRight w:val="45"/>
              <w:marTop w:val="15"/>
              <w:marBottom w:val="0"/>
              <w:divBdr>
                <w:top w:val="none" w:sz="0" w:space="0" w:color="auto"/>
                <w:left w:val="none" w:sz="0" w:space="0" w:color="auto"/>
                <w:bottom w:val="none" w:sz="0" w:space="0" w:color="auto"/>
                <w:right w:val="none" w:sz="0" w:space="0" w:color="auto"/>
              </w:divBdr>
              <w:divsChild>
                <w:div w:id="14248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49909">
      <w:bodyDiv w:val="1"/>
      <w:marLeft w:val="0"/>
      <w:marRight w:val="0"/>
      <w:marTop w:val="0"/>
      <w:marBottom w:val="0"/>
      <w:divBdr>
        <w:top w:val="none" w:sz="0" w:space="0" w:color="auto"/>
        <w:left w:val="none" w:sz="0" w:space="0" w:color="auto"/>
        <w:bottom w:val="none" w:sz="0" w:space="0" w:color="auto"/>
        <w:right w:val="none" w:sz="0" w:space="0" w:color="auto"/>
      </w:divBdr>
      <w:divsChild>
        <w:div w:id="1551913513">
          <w:marLeft w:val="0"/>
          <w:marRight w:val="0"/>
          <w:marTop w:val="0"/>
          <w:marBottom w:val="0"/>
          <w:divBdr>
            <w:top w:val="none" w:sz="0" w:space="0" w:color="auto"/>
            <w:left w:val="none" w:sz="0" w:space="0" w:color="auto"/>
            <w:bottom w:val="none" w:sz="0" w:space="0" w:color="auto"/>
            <w:right w:val="none" w:sz="0" w:space="0" w:color="auto"/>
          </w:divBdr>
          <w:divsChild>
            <w:div w:id="2104911441">
              <w:marLeft w:val="0"/>
              <w:marRight w:val="0"/>
              <w:marTop w:val="0"/>
              <w:marBottom w:val="0"/>
              <w:divBdr>
                <w:top w:val="none" w:sz="0" w:space="0" w:color="auto"/>
                <w:left w:val="none" w:sz="0" w:space="0" w:color="auto"/>
                <w:bottom w:val="none" w:sz="0" w:space="0" w:color="auto"/>
                <w:right w:val="none" w:sz="0" w:space="0" w:color="auto"/>
              </w:divBdr>
              <w:divsChild>
                <w:div w:id="17190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96752">
      <w:bodyDiv w:val="1"/>
      <w:marLeft w:val="0"/>
      <w:marRight w:val="0"/>
      <w:marTop w:val="0"/>
      <w:marBottom w:val="0"/>
      <w:divBdr>
        <w:top w:val="none" w:sz="0" w:space="0" w:color="auto"/>
        <w:left w:val="none" w:sz="0" w:space="0" w:color="auto"/>
        <w:bottom w:val="none" w:sz="0" w:space="0" w:color="auto"/>
        <w:right w:val="none" w:sz="0" w:space="0" w:color="auto"/>
      </w:divBdr>
      <w:divsChild>
        <w:div w:id="1450130130">
          <w:marLeft w:val="0"/>
          <w:marRight w:val="0"/>
          <w:marTop w:val="0"/>
          <w:marBottom w:val="0"/>
          <w:divBdr>
            <w:top w:val="none" w:sz="0" w:space="0" w:color="auto"/>
            <w:left w:val="none" w:sz="0" w:space="0" w:color="auto"/>
            <w:bottom w:val="none" w:sz="0" w:space="0" w:color="auto"/>
            <w:right w:val="none" w:sz="0" w:space="0" w:color="auto"/>
          </w:divBdr>
          <w:divsChild>
            <w:div w:id="703212311">
              <w:marLeft w:val="0"/>
              <w:marRight w:val="0"/>
              <w:marTop w:val="0"/>
              <w:marBottom w:val="0"/>
              <w:divBdr>
                <w:top w:val="none" w:sz="0" w:space="0" w:color="auto"/>
                <w:left w:val="none" w:sz="0" w:space="0" w:color="auto"/>
                <w:bottom w:val="none" w:sz="0" w:space="0" w:color="auto"/>
                <w:right w:val="none" w:sz="0" w:space="0" w:color="auto"/>
              </w:divBdr>
            </w:div>
            <w:div w:id="575937680">
              <w:marLeft w:val="45"/>
              <w:marRight w:val="45"/>
              <w:marTop w:val="15"/>
              <w:marBottom w:val="0"/>
              <w:divBdr>
                <w:top w:val="none" w:sz="0" w:space="0" w:color="auto"/>
                <w:left w:val="none" w:sz="0" w:space="0" w:color="auto"/>
                <w:bottom w:val="none" w:sz="0" w:space="0" w:color="auto"/>
                <w:right w:val="none" w:sz="0" w:space="0" w:color="auto"/>
              </w:divBdr>
              <w:divsChild>
                <w:div w:id="14405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67423">
      <w:bodyDiv w:val="1"/>
      <w:marLeft w:val="0"/>
      <w:marRight w:val="0"/>
      <w:marTop w:val="0"/>
      <w:marBottom w:val="0"/>
      <w:divBdr>
        <w:top w:val="none" w:sz="0" w:space="0" w:color="auto"/>
        <w:left w:val="none" w:sz="0" w:space="0" w:color="auto"/>
        <w:bottom w:val="none" w:sz="0" w:space="0" w:color="auto"/>
        <w:right w:val="none" w:sz="0" w:space="0" w:color="auto"/>
      </w:divBdr>
      <w:divsChild>
        <w:div w:id="1584141441">
          <w:marLeft w:val="0"/>
          <w:marRight w:val="0"/>
          <w:marTop w:val="0"/>
          <w:marBottom w:val="0"/>
          <w:divBdr>
            <w:top w:val="none" w:sz="0" w:space="0" w:color="auto"/>
            <w:left w:val="none" w:sz="0" w:space="0" w:color="auto"/>
            <w:bottom w:val="none" w:sz="0" w:space="0" w:color="auto"/>
            <w:right w:val="none" w:sz="0" w:space="0" w:color="auto"/>
          </w:divBdr>
          <w:divsChild>
            <w:div w:id="1899394322">
              <w:marLeft w:val="0"/>
              <w:marRight w:val="0"/>
              <w:marTop w:val="0"/>
              <w:marBottom w:val="0"/>
              <w:divBdr>
                <w:top w:val="none" w:sz="0" w:space="0" w:color="auto"/>
                <w:left w:val="none" w:sz="0" w:space="0" w:color="auto"/>
                <w:bottom w:val="none" w:sz="0" w:space="0" w:color="auto"/>
                <w:right w:val="none" w:sz="0" w:space="0" w:color="auto"/>
              </w:divBdr>
              <w:divsChild>
                <w:div w:id="3531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50878">
      <w:bodyDiv w:val="1"/>
      <w:marLeft w:val="0"/>
      <w:marRight w:val="0"/>
      <w:marTop w:val="0"/>
      <w:marBottom w:val="0"/>
      <w:divBdr>
        <w:top w:val="none" w:sz="0" w:space="0" w:color="auto"/>
        <w:left w:val="none" w:sz="0" w:space="0" w:color="auto"/>
        <w:bottom w:val="none" w:sz="0" w:space="0" w:color="auto"/>
        <w:right w:val="none" w:sz="0" w:space="0" w:color="auto"/>
      </w:divBdr>
      <w:divsChild>
        <w:div w:id="739056587">
          <w:marLeft w:val="0"/>
          <w:marRight w:val="0"/>
          <w:marTop w:val="0"/>
          <w:marBottom w:val="0"/>
          <w:divBdr>
            <w:top w:val="none" w:sz="0" w:space="0" w:color="auto"/>
            <w:left w:val="none" w:sz="0" w:space="0" w:color="auto"/>
            <w:bottom w:val="none" w:sz="0" w:space="0" w:color="auto"/>
            <w:right w:val="none" w:sz="0" w:space="0" w:color="auto"/>
          </w:divBdr>
          <w:divsChild>
            <w:div w:id="230892985">
              <w:marLeft w:val="0"/>
              <w:marRight w:val="0"/>
              <w:marTop w:val="0"/>
              <w:marBottom w:val="0"/>
              <w:divBdr>
                <w:top w:val="none" w:sz="0" w:space="0" w:color="auto"/>
                <w:left w:val="none" w:sz="0" w:space="0" w:color="auto"/>
                <w:bottom w:val="none" w:sz="0" w:space="0" w:color="auto"/>
                <w:right w:val="none" w:sz="0" w:space="0" w:color="auto"/>
              </w:divBdr>
              <w:divsChild>
                <w:div w:id="19265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23281">
      <w:bodyDiv w:val="1"/>
      <w:marLeft w:val="0"/>
      <w:marRight w:val="0"/>
      <w:marTop w:val="0"/>
      <w:marBottom w:val="0"/>
      <w:divBdr>
        <w:top w:val="none" w:sz="0" w:space="0" w:color="auto"/>
        <w:left w:val="none" w:sz="0" w:space="0" w:color="auto"/>
        <w:bottom w:val="none" w:sz="0" w:space="0" w:color="auto"/>
        <w:right w:val="none" w:sz="0" w:space="0" w:color="auto"/>
      </w:divBdr>
    </w:div>
    <w:div w:id="1313631508">
      <w:bodyDiv w:val="1"/>
      <w:marLeft w:val="0"/>
      <w:marRight w:val="0"/>
      <w:marTop w:val="0"/>
      <w:marBottom w:val="0"/>
      <w:divBdr>
        <w:top w:val="none" w:sz="0" w:space="0" w:color="auto"/>
        <w:left w:val="none" w:sz="0" w:space="0" w:color="auto"/>
        <w:bottom w:val="none" w:sz="0" w:space="0" w:color="auto"/>
        <w:right w:val="none" w:sz="0" w:space="0" w:color="auto"/>
      </w:divBdr>
    </w:div>
    <w:div w:id="1391155418">
      <w:bodyDiv w:val="1"/>
      <w:marLeft w:val="0"/>
      <w:marRight w:val="0"/>
      <w:marTop w:val="0"/>
      <w:marBottom w:val="0"/>
      <w:divBdr>
        <w:top w:val="none" w:sz="0" w:space="0" w:color="auto"/>
        <w:left w:val="none" w:sz="0" w:space="0" w:color="auto"/>
        <w:bottom w:val="none" w:sz="0" w:space="0" w:color="auto"/>
        <w:right w:val="none" w:sz="0" w:space="0" w:color="auto"/>
      </w:divBdr>
      <w:divsChild>
        <w:div w:id="785462795">
          <w:marLeft w:val="0"/>
          <w:marRight w:val="0"/>
          <w:marTop w:val="0"/>
          <w:marBottom w:val="0"/>
          <w:divBdr>
            <w:top w:val="none" w:sz="0" w:space="0" w:color="auto"/>
            <w:left w:val="none" w:sz="0" w:space="0" w:color="auto"/>
            <w:bottom w:val="none" w:sz="0" w:space="0" w:color="auto"/>
            <w:right w:val="none" w:sz="0" w:space="0" w:color="auto"/>
          </w:divBdr>
          <w:divsChild>
            <w:div w:id="480005750">
              <w:marLeft w:val="0"/>
              <w:marRight w:val="0"/>
              <w:marTop w:val="0"/>
              <w:marBottom w:val="0"/>
              <w:divBdr>
                <w:top w:val="none" w:sz="0" w:space="0" w:color="auto"/>
                <w:left w:val="none" w:sz="0" w:space="0" w:color="auto"/>
                <w:bottom w:val="none" w:sz="0" w:space="0" w:color="auto"/>
                <w:right w:val="none" w:sz="0" w:space="0" w:color="auto"/>
              </w:divBdr>
              <w:divsChild>
                <w:div w:id="7347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7744">
      <w:bodyDiv w:val="1"/>
      <w:marLeft w:val="0"/>
      <w:marRight w:val="0"/>
      <w:marTop w:val="0"/>
      <w:marBottom w:val="0"/>
      <w:divBdr>
        <w:top w:val="none" w:sz="0" w:space="0" w:color="auto"/>
        <w:left w:val="none" w:sz="0" w:space="0" w:color="auto"/>
        <w:bottom w:val="none" w:sz="0" w:space="0" w:color="auto"/>
        <w:right w:val="none" w:sz="0" w:space="0" w:color="auto"/>
      </w:divBdr>
      <w:divsChild>
        <w:div w:id="1180192890">
          <w:marLeft w:val="0"/>
          <w:marRight w:val="0"/>
          <w:marTop w:val="0"/>
          <w:marBottom w:val="0"/>
          <w:divBdr>
            <w:top w:val="none" w:sz="0" w:space="0" w:color="auto"/>
            <w:left w:val="none" w:sz="0" w:space="0" w:color="auto"/>
            <w:bottom w:val="none" w:sz="0" w:space="0" w:color="auto"/>
            <w:right w:val="none" w:sz="0" w:space="0" w:color="auto"/>
          </w:divBdr>
          <w:divsChild>
            <w:div w:id="661274173">
              <w:marLeft w:val="0"/>
              <w:marRight w:val="0"/>
              <w:marTop w:val="0"/>
              <w:marBottom w:val="0"/>
              <w:divBdr>
                <w:top w:val="none" w:sz="0" w:space="0" w:color="auto"/>
                <w:left w:val="none" w:sz="0" w:space="0" w:color="auto"/>
                <w:bottom w:val="none" w:sz="0" w:space="0" w:color="auto"/>
                <w:right w:val="none" w:sz="0" w:space="0" w:color="auto"/>
              </w:divBdr>
              <w:divsChild>
                <w:div w:id="738527127">
                  <w:marLeft w:val="0"/>
                  <w:marRight w:val="0"/>
                  <w:marTop w:val="0"/>
                  <w:marBottom w:val="0"/>
                  <w:divBdr>
                    <w:top w:val="none" w:sz="0" w:space="0" w:color="auto"/>
                    <w:left w:val="none" w:sz="0" w:space="0" w:color="auto"/>
                    <w:bottom w:val="none" w:sz="0" w:space="0" w:color="auto"/>
                    <w:right w:val="none" w:sz="0" w:space="0" w:color="auto"/>
                  </w:divBdr>
                </w:div>
              </w:divsChild>
            </w:div>
            <w:div w:id="1098720997">
              <w:marLeft w:val="0"/>
              <w:marRight w:val="0"/>
              <w:marTop w:val="0"/>
              <w:marBottom w:val="0"/>
              <w:divBdr>
                <w:top w:val="none" w:sz="0" w:space="0" w:color="auto"/>
                <w:left w:val="none" w:sz="0" w:space="0" w:color="auto"/>
                <w:bottom w:val="none" w:sz="0" w:space="0" w:color="auto"/>
                <w:right w:val="none" w:sz="0" w:space="0" w:color="auto"/>
              </w:divBdr>
              <w:divsChild>
                <w:div w:id="911307979">
                  <w:marLeft w:val="0"/>
                  <w:marRight w:val="0"/>
                  <w:marTop w:val="0"/>
                  <w:marBottom w:val="0"/>
                  <w:divBdr>
                    <w:top w:val="none" w:sz="0" w:space="0" w:color="auto"/>
                    <w:left w:val="none" w:sz="0" w:space="0" w:color="auto"/>
                    <w:bottom w:val="none" w:sz="0" w:space="0" w:color="auto"/>
                    <w:right w:val="none" w:sz="0" w:space="0" w:color="auto"/>
                  </w:divBdr>
                </w:div>
                <w:div w:id="1032651995">
                  <w:marLeft w:val="0"/>
                  <w:marRight w:val="0"/>
                  <w:marTop w:val="0"/>
                  <w:marBottom w:val="0"/>
                  <w:divBdr>
                    <w:top w:val="none" w:sz="0" w:space="0" w:color="auto"/>
                    <w:left w:val="none" w:sz="0" w:space="0" w:color="auto"/>
                    <w:bottom w:val="none" w:sz="0" w:space="0" w:color="auto"/>
                    <w:right w:val="none" w:sz="0" w:space="0" w:color="auto"/>
                  </w:divBdr>
                </w:div>
              </w:divsChild>
            </w:div>
            <w:div w:id="520241407">
              <w:marLeft w:val="0"/>
              <w:marRight w:val="0"/>
              <w:marTop w:val="0"/>
              <w:marBottom w:val="0"/>
              <w:divBdr>
                <w:top w:val="none" w:sz="0" w:space="0" w:color="auto"/>
                <w:left w:val="none" w:sz="0" w:space="0" w:color="auto"/>
                <w:bottom w:val="none" w:sz="0" w:space="0" w:color="auto"/>
                <w:right w:val="none" w:sz="0" w:space="0" w:color="auto"/>
              </w:divBdr>
              <w:divsChild>
                <w:div w:id="2031906371">
                  <w:marLeft w:val="0"/>
                  <w:marRight w:val="0"/>
                  <w:marTop w:val="0"/>
                  <w:marBottom w:val="0"/>
                  <w:divBdr>
                    <w:top w:val="none" w:sz="0" w:space="0" w:color="auto"/>
                    <w:left w:val="none" w:sz="0" w:space="0" w:color="auto"/>
                    <w:bottom w:val="none" w:sz="0" w:space="0" w:color="auto"/>
                    <w:right w:val="none" w:sz="0" w:space="0" w:color="auto"/>
                  </w:divBdr>
                </w:div>
              </w:divsChild>
            </w:div>
            <w:div w:id="2027515833">
              <w:marLeft w:val="0"/>
              <w:marRight w:val="0"/>
              <w:marTop w:val="0"/>
              <w:marBottom w:val="0"/>
              <w:divBdr>
                <w:top w:val="none" w:sz="0" w:space="0" w:color="auto"/>
                <w:left w:val="none" w:sz="0" w:space="0" w:color="auto"/>
                <w:bottom w:val="none" w:sz="0" w:space="0" w:color="auto"/>
                <w:right w:val="none" w:sz="0" w:space="0" w:color="auto"/>
              </w:divBdr>
              <w:divsChild>
                <w:div w:id="1950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6322">
          <w:marLeft w:val="0"/>
          <w:marRight w:val="0"/>
          <w:marTop w:val="0"/>
          <w:marBottom w:val="0"/>
          <w:divBdr>
            <w:top w:val="none" w:sz="0" w:space="0" w:color="auto"/>
            <w:left w:val="none" w:sz="0" w:space="0" w:color="auto"/>
            <w:bottom w:val="none" w:sz="0" w:space="0" w:color="auto"/>
            <w:right w:val="none" w:sz="0" w:space="0" w:color="auto"/>
          </w:divBdr>
          <w:divsChild>
            <w:div w:id="1230574040">
              <w:marLeft w:val="0"/>
              <w:marRight w:val="0"/>
              <w:marTop w:val="0"/>
              <w:marBottom w:val="0"/>
              <w:divBdr>
                <w:top w:val="none" w:sz="0" w:space="0" w:color="auto"/>
                <w:left w:val="none" w:sz="0" w:space="0" w:color="auto"/>
                <w:bottom w:val="none" w:sz="0" w:space="0" w:color="auto"/>
                <w:right w:val="none" w:sz="0" w:space="0" w:color="auto"/>
              </w:divBdr>
              <w:divsChild>
                <w:div w:id="1991593217">
                  <w:marLeft w:val="0"/>
                  <w:marRight w:val="0"/>
                  <w:marTop w:val="0"/>
                  <w:marBottom w:val="0"/>
                  <w:divBdr>
                    <w:top w:val="none" w:sz="0" w:space="0" w:color="auto"/>
                    <w:left w:val="none" w:sz="0" w:space="0" w:color="auto"/>
                    <w:bottom w:val="none" w:sz="0" w:space="0" w:color="auto"/>
                    <w:right w:val="none" w:sz="0" w:space="0" w:color="auto"/>
                  </w:divBdr>
                </w:div>
              </w:divsChild>
            </w:div>
            <w:div w:id="1910536195">
              <w:marLeft w:val="0"/>
              <w:marRight w:val="0"/>
              <w:marTop w:val="0"/>
              <w:marBottom w:val="0"/>
              <w:divBdr>
                <w:top w:val="none" w:sz="0" w:space="0" w:color="auto"/>
                <w:left w:val="none" w:sz="0" w:space="0" w:color="auto"/>
                <w:bottom w:val="none" w:sz="0" w:space="0" w:color="auto"/>
                <w:right w:val="none" w:sz="0" w:space="0" w:color="auto"/>
              </w:divBdr>
              <w:divsChild>
                <w:div w:id="4192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91877">
      <w:bodyDiv w:val="1"/>
      <w:marLeft w:val="0"/>
      <w:marRight w:val="0"/>
      <w:marTop w:val="0"/>
      <w:marBottom w:val="0"/>
      <w:divBdr>
        <w:top w:val="none" w:sz="0" w:space="0" w:color="auto"/>
        <w:left w:val="none" w:sz="0" w:space="0" w:color="auto"/>
        <w:bottom w:val="none" w:sz="0" w:space="0" w:color="auto"/>
        <w:right w:val="none" w:sz="0" w:space="0" w:color="auto"/>
      </w:divBdr>
      <w:divsChild>
        <w:div w:id="752240657">
          <w:marLeft w:val="0"/>
          <w:marRight w:val="0"/>
          <w:marTop w:val="0"/>
          <w:marBottom w:val="0"/>
          <w:divBdr>
            <w:top w:val="none" w:sz="0" w:space="0" w:color="auto"/>
            <w:left w:val="none" w:sz="0" w:space="0" w:color="auto"/>
            <w:bottom w:val="none" w:sz="0" w:space="0" w:color="auto"/>
            <w:right w:val="none" w:sz="0" w:space="0" w:color="auto"/>
          </w:divBdr>
          <w:divsChild>
            <w:div w:id="1944651487">
              <w:marLeft w:val="0"/>
              <w:marRight w:val="0"/>
              <w:marTop w:val="0"/>
              <w:marBottom w:val="0"/>
              <w:divBdr>
                <w:top w:val="none" w:sz="0" w:space="0" w:color="auto"/>
                <w:left w:val="none" w:sz="0" w:space="0" w:color="auto"/>
                <w:bottom w:val="none" w:sz="0" w:space="0" w:color="auto"/>
                <w:right w:val="none" w:sz="0" w:space="0" w:color="auto"/>
              </w:divBdr>
              <w:divsChild>
                <w:div w:id="75525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682">
      <w:bodyDiv w:val="1"/>
      <w:marLeft w:val="0"/>
      <w:marRight w:val="0"/>
      <w:marTop w:val="0"/>
      <w:marBottom w:val="0"/>
      <w:divBdr>
        <w:top w:val="none" w:sz="0" w:space="0" w:color="auto"/>
        <w:left w:val="none" w:sz="0" w:space="0" w:color="auto"/>
        <w:bottom w:val="none" w:sz="0" w:space="0" w:color="auto"/>
        <w:right w:val="none" w:sz="0" w:space="0" w:color="auto"/>
      </w:divBdr>
      <w:divsChild>
        <w:div w:id="1107505988">
          <w:marLeft w:val="0"/>
          <w:marRight w:val="0"/>
          <w:marTop w:val="0"/>
          <w:marBottom w:val="0"/>
          <w:divBdr>
            <w:top w:val="none" w:sz="0" w:space="0" w:color="auto"/>
            <w:left w:val="none" w:sz="0" w:space="0" w:color="auto"/>
            <w:bottom w:val="none" w:sz="0" w:space="0" w:color="auto"/>
            <w:right w:val="none" w:sz="0" w:space="0" w:color="auto"/>
          </w:divBdr>
          <w:divsChild>
            <w:div w:id="352925473">
              <w:marLeft w:val="0"/>
              <w:marRight w:val="0"/>
              <w:marTop w:val="0"/>
              <w:marBottom w:val="0"/>
              <w:divBdr>
                <w:top w:val="none" w:sz="0" w:space="0" w:color="auto"/>
                <w:left w:val="none" w:sz="0" w:space="0" w:color="auto"/>
                <w:bottom w:val="none" w:sz="0" w:space="0" w:color="auto"/>
                <w:right w:val="none" w:sz="0" w:space="0" w:color="auto"/>
              </w:divBdr>
            </w:div>
            <w:div w:id="1144855929">
              <w:marLeft w:val="45"/>
              <w:marRight w:val="45"/>
              <w:marTop w:val="15"/>
              <w:marBottom w:val="0"/>
              <w:divBdr>
                <w:top w:val="none" w:sz="0" w:space="0" w:color="auto"/>
                <w:left w:val="none" w:sz="0" w:space="0" w:color="auto"/>
                <w:bottom w:val="none" w:sz="0" w:space="0" w:color="auto"/>
                <w:right w:val="none" w:sz="0" w:space="0" w:color="auto"/>
              </w:divBdr>
              <w:divsChild>
                <w:div w:id="74357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75397">
      <w:bodyDiv w:val="1"/>
      <w:marLeft w:val="0"/>
      <w:marRight w:val="0"/>
      <w:marTop w:val="0"/>
      <w:marBottom w:val="0"/>
      <w:divBdr>
        <w:top w:val="none" w:sz="0" w:space="0" w:color="auto"/>
        <w:left w:val="none" w:sz="0" w:space="0" w:color="auto"/>
        <w:bottom w:val="none" w:sz="0" w:space="0" w:color="auto"/>
        <w:right w:val="none" w:sz="0" w:space="0" w:color="auto"/>
      </w:divBdr>
      <w:divsChild>
        <w:div w:id="2132941098">
          <w:marLeft w:val="0"/>
          <w:marRight w:val="0"/>
          <w:marTop w:val="0"/>
          <w:marBottom w:val="0"/>
          <w:divBdr>
            <w:top w:val="none" w:sz="0" w:space="0" w:color="auto"/>
            <w:left w:val="none" w:sz="0" w:space="0" w:color="auto"/>
            <w:bottom w:val="none" w:sz="0" w:space="0" w:color="auto"/>
            <w:right w:val="none" w:sz="0" w:space="0" w:color="auto"/>
          </w:divBdr>
          <w:divsChild>
            <w:div w:id="1116871612">
              <w:marLeft w:val="0"/>
              <w:marRight w:val="0"/>
              <w:marTop w:val="0"/>
              <w:marBottom w:val="0"/>
              <w:divBdr>
                <w:top w:val="none" w:sz="0" w:space="0" w:color="auto"/>
                <w:left w:val="none" w:sz="0" w:space="0" w:color="auto"/>
                <w:bottom w:val="none" w:sz="0" w:space="0" w:color="auto"/>
                <w:right w:val="none" w:sz="0" w:space="0" w:color="auto"/>
              </w:divBdr>
              <w:divsChild>
                <w:div w:id="445272819">
                  <w:marLeft w:val="0"/>
                  <w:marRight w:val="0"/>
                  <w:marTop w:val="0"/>
                  <w:marBottom w:val="0"/>
                  <w:divBdr>
                    <w:top w:val="none" w:sz="0" w:space="0" w:color="auto"/>
                    <w:left w:val="none" w:sz="0" w:space="0" w:color="auto"/>
                    <w:bottom w:val="none" w:sz="0" w:space="0" w:color="auto"/>
                    <w:right w:val="none" w:sz="0" w:space="0" w:color="auto"/>
                  </w:divBdr>
                  <w:divsChild>
                    <w:div w:id="614824199">
                      <w:marLeft w:val="0"/>
                      <w:marRight w:val="0"/>
                      <w:marTop w:val="0"/>
                      <w:marBottom w:val="0"/>
                      <w:divBdr>
                        <w:top w:val="none" w:sz="0" w:space="0" w:color="auto"/>
                        <w:left w:val="none" w:sz="0" w:space="0" w:color="auto"/>
                        <w:bottom w:val="none" w:sz="0" w:space="0" w:color="auto"/>
                        <w:right w:val="none" w:sz="0" w:space="0" w:color="auto"/>
                      </w:divBdr>
                      <w:divsChild>
                        <w:div w:id="323557345">
                          <w:marLeft w:val="1"/>
                          <w:marRight w:val="1"/>
                          <w:marTop w:val="0"/>
                          <w:marBottom w:val="0"/>
                          <w:divBdr>
                            <w:top w:val="none" w:sz="0" w:space="0" w:color="auto"/>
                            <w:left w:val="none" w:sz="0" w:space="0" w:color="auto"/>
                            <w:bottom w:val="none" w:sz="0" w:space="0" w:color="auto"/>
                            <w:right w:val="none" w:sz="0" w:space="0" w:color="auto"/>
                          </w:divBdr>
                          <w:divsChild>
                            <w:div w:id="2048479939">
                              <w:marLeft w:val="0"/>
                              <w:marRight w:val="0"/>
                              <w:marTop w:val="0"/>
                              <w:marBottom w:val="0"/>
                              <w:divBdr>
                                <w:top w:val="none" w:sz="0" w:space="0" w:color="auto"/>
                                <w:left w:val="none" w:sz="0" w:space="0" w:color="auto"/>
                                <w:bottom w:val="none" w:sz="0" w:space="0" w:color="auto"/>
                                <w:right w:val="none" w:sz="0" w:space="0" w:color="auto"/>
                              </w:divBdr>
                              <w:divsChild>
                                <w:div w:id="1388988728">
                                  <w:marLeft w:val="0"/>
                                  <w:marRight w:val="0"/>
                                  <w:marTop w:val="0"/>
                                  <w:marBottom w:val="0"/>
                                  <w:divBdr>
                                    <w:top w:val="none" w:sz="0" w:space="0" w:color="auto"/>
                                    <w:left w:val="none" w:sz="0" w:space="0" w:color="auto"/>
                                    <w:bottom w:val="none" w:sz="0" w:space="0" w:color="auto"/>
                                    <w:right w:val="none" w:sz="0" w:space="0" w:color="auto"/>
                                  </w:divBdr>
                                  <w:divsChild>
                                    <w:div w:id="58598158">
                                      <w:marLeft w:val="0"/>
                                      <w:marRight w:val="0"/>
                                      <w:marTop w:val="0"/>
                                      <w:marBottom w:val="0"/>
                                      <w:divBdr>
                                        <w:top w:val="none" w:sz="0" w:space="0" w:color="auto"/>
                                        <w:left w:val="none" w:sz="0" w:space="0" w:color="auto"/>
                                        <w:bottom w:val="none" w:sz="0" w:space="0" w:color="auto"/>
                                        <w:right w:val="none" w:sz="0" w:space="0" w:color="auto"/>
                                      </w:divBdr>
                                      <w:divsChild>
                                        <w:div w:id="13776286">
                                          <w:marLeft w:val="0"/>
                                          <w:marRight w:val="0"/>
                                          <w:marTop w:val="0"/>
                                          <w:marBottom w:val="0"/>
                                          <w:divBdr>
                                            <w:top w:val="none" w:sz="0" w:space="0" w:color="auto"/>
                                            <w:left w:val="none" w:sz="0" w:space="0" w:color="auto"/>
                                            <w:bottom w:val="none" w:sz="0" w:space="0" w:color="auto"/>
                                            <w:right w:val="none" w:sz="0" w:space="0" w:color="auto"/>
                                          </w:divBdr>
                                          <w:divsChild>
                                            <w:div w:id="2062629368">
                                              <w:marLeft w:val="0"/>
                                              <w:marRight w:val="0"/>
                                              <w:marTop w:val="0"/>
                                              <w:marBottom w:val="0"/>
                                              <w:divBdr>
                                                <w:top w:val="none" w:sz="0" w:space="0" w:color="auto"/>
                                                <w:left w:val="none" w:sz="0" w:space="0" w:color="auto"/>
                                                <w:bottom w:val="none" w:sz="0" w:space="0" w:color="auto"/>
                                                <w:right w:val="none" w:sz="0" w:space="0" w:color="auto"/>
                                              </w:divBdr>
                                              <w:divsChild>
                                                <w:div w:id="590429188">
                                                  <w:marLeft w:val="0"/>
                                                  <w:marRight w:val="0"/>
                                                  <w:marTop w:val="0"/>
                                                  <w:marBottom w:val="0"/>
                                                  <w:divBdr>
                                                    <w:top w:val="none" w:sz="0" w:space="0" w:color="auto"/>
                                                    <w:left w:val="none" w:sz="0" w:space="0" w:color="auto"/>
                                                    <w:bottom w:val="none" w:sz="0" w:space="0" w:color="auto"/>
                                                    <w:right w:val="none" w:sz="0" w:space="0" w:color="auto"/>
                                                  </w:divBdr>
                                                  <w:divsChild>
                                                    <w:div w:id="1918662295">
                                                      <w:marLeft w:val="0"/>
                                                      <w:marRight w:val="0"/>
                                                      <w:marTop w:val="0"/>
                                                      <w:marBottom w:val="0"/>
                                                      <w:divBdr>
                                                        <w:top w:val="none" w:sz="0" w:space="0" w:color="auto"/>
                                                        <w:left w:val="none" w:sz="0" w:space="0" w:color="auto"/>
                                                        <w:bottom w:val="none" w:sz="0" w:space="0" w:color="auto"/>
                                                        <w:right w:val="none" w:sz="0" w:space="0" w:color="auto"/>
                                                      </w:divBdr>
                                                      <w:divsChild>
                                                        <w:div w:id="1520584783">
                                                          <w:marLeft w:val="0"/>
                                                          <w:marRight w:val="0"/>
                                                          <w:marTop w:val="0"/>
                                                          <w:marBottom w:val="0"/>
                                                          <w:divBdr>
                                                            <w:top w:val="none" w:sz="0" w:space="0" w:color="auto"/>
                                                            <w:left w:val="none" w:sz="0" w:space="0" w:color="auto"/>
                                                            <w:bottom w:val="none" w:sz="0" w:space="0" w:color="auto"/>
                                                            <w:right w:val="none" w:sz="0" w:space="0" w:color="auto"/>
                                                          </w:divBdr>
                                                          <w:divsChild>
                                                            <w:div w:id="506360172">
                                                              <w:marLeft w:val="0"/>
                                                              <w:marRight w:val="0"/>
                                                              <w:marTop w:val="0"/>
                                                              <w:marBottom w:val="0"/>
                                                              <w:divBdr>
                                                                <w:top w:val="none" w:sz="0" w:space="0" w:color="auto"/>
                                                                <w:left w:val="none" w:sz="0" w:space="0" w:color="auto"/>
                                                                <w:bottom w:val="none" w:sz="0" w:space="0" w:color="auto"/>
                                                                <w:right w:val="none" w:sz="0" w:space="0" w:color="auto"/>
                                                              </w:divBdr>
                                                              <w:divsChild>
                                                                <w:div w:id="14994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4635">
                                                          <w:marLeft w:val="0"/>
                                                          <w:marRight w:val="0"/>
                                                          <w:marTop w:val="0"/>
                                                          <w:marBottom w:val="0"/>
                                                          <w:divBdr>
                                                            <w:top w:val="none" w:sz="0" w:space="0" w:color="auto"/>
                                                            <w:left w:val="none" w:sz="0" w:space="0" w:color="auto"/>
                                                            <w:bottom w:val="none" w:sz="0" w:space="0" w:color="auto"/>
                                                            <w:right w:val="none" w:sz="0" w:space="0" w:color="auto"/>
                                                          </w:divBdr>
                                                          <w:divsChild>
                                                            <w:div w:id="240679636">
                                                              <w:marLeft w:val="0"/>
                                                              <w:marRight w:val="0"/>
                                                              <w:marTop w:val="0"/>
                                                              <w:marBottom w:val="0"/>
                                                              <w:divBdr>
                                                                <w:top w:val="none" w:sz="0" w:space="0" w:color="auto"/>
                                                                <w:left w:val="none" w:sz="0" w:space="0" w:color="auto"/>
                                                                <w:bottom w:val="none" w:sz="0" w:space="0" w:color="auto"/>
                                                                <w:right w:val="none" w:sz="0" w:space="0" w:color="auto"/>
                                                              </w:divBdr>
                                                            </w:div>
                                                            <w:div w:id="305280692">
                                                              <w:marLeft w:val="0"/>
                                                              <w:marRight w:val="0"/>
                                                              <w:marTop w:val="0"/>
                                                              <w:marBottom w:val="0"/>
                                                              <w:divBdr>
                                                                <w:top w:val="none" w:sz="0" w:space="0" w:color="auto"/>
                                                                <w:left w:val="none" w:sz="0" w:space="0" w:color="auto"/>
                                                                <w:bottom w:val="none" w:sz="0" w:space="0" w:color="auto"/>
                                                                <w:right w:val="none" w:sz="0" w:space="0" w:color="auto"/>
                                                              </w:divBdr>
                                                              <w:divsChild>
                                                                <w:div w:id="11507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5425874">
      <w:bodyDiv w:val="1"/>
      <w:marLeft w:val="0"/>
      <w:marRight w:val="0"/>
      <w:marTop w:val="0"/>
      <w:marBottom w:val="0"/>
      <w:divBdr>
        <w:top w:val="none" w:sz="0" w:space="0" w:color="auto"/>
        <w:left w:val="none" w:sz="0" w:space="0" w:color="auto"/>
        <w:bottom w:val="none" w:sz="0" w:space="0" w:color="auto"/>
        <w:right w:val="none" w:sz="0" w:space="0" w:color="auto"/>
      </w:divBdr>
      <w:divsChild>
        <w:div w:id="336343710">
          <w:marLeft w:val="0"/>
          <w:marRight w:val="0"/>
          <w:marTop w:val="0"/>
          <w:marBottom w:val="0"/>
          <w:divBdr>
            <w:top w:val="none" w:sz="0" w:space="0" w:color="auto"/>
            <w:left w:val="none" w:sz="0" w:space="0" w:color="auto"/>
            <w:bottom w:val="none" w:sz="0" w:space="0" w:color="auto"/>
            <w:right w:val="none" w:sz="0" w:space="0" w:color="auto"/>
          </w:divBdr>
          <w:divsChild>
            <w:div w:id="479349589">
              <w:marLeft w:val="0"/>
              <w:marRight w:val="0"/>
              <w:marTop w:val="0"/>
              <w:marBottom w:val="0"/>
              <w:divBdr>
                <w:top w:val="none" w:sz="0" w:space="0" w:color="auto"/>
                <w:left w:val="none" w:sz="0" w:space="0" w:color="auto"/>
                <w:bottom w:val="none" w:sz="0" w:space="0" w:color="auto"/>
                <w:right w:val="none" w:sz="0" w:space="0" w:color="auto"/>
              </w:divBdr>
              <w:divsChild>
                <w:div w:id="1676882418">
                  <w:marLeft w:val="0"/>
                  <w:marRight w:val="0"/>
                  <w:marTop w:val="0"/>
                  <w:marBottom w:val="0"/>
                  <w:divBdr>
                    <w:top w:val="none" w:sz="0" w:space="0" w:color="auto"/>
                    <w:left w:val="none" w:sz="0" w:space="0" w:color="auto"/>
                    <w:bottom w:val="none" w:sz="0" w:space="0" w:color="auto"/>
                    <w:right w:val="none" w:sz="0" w:space="0" w:color="auto"/>
                  </w:divBdr>
                  <w:divsChild>
                    <w:div w:id="1711488193">
                      <w:marLeft w:val="0"/>
                      <w:marRight w:val="0"/>
                      <w:marTop w:val="0"/>
                      <w:marBottom w:val="0"/>
                      <w:divBdr>
                        <w:top w:val="none" w:sz="0" w:space="0" w:color="auto"/>
                        <w:left w:val="none" w:sz="0" w:space="0" w:color="auto"/>
                        <w:bottom w:val="none" w:sz="0" w:space="0" w:color="auto"/>
                        <w:right w:val="none" w:sz="0" w:space="0" w:color="auto"/>
                      </w:divBdr>
                      <w:divsChild>
                        <w:div w:id="841048837">
                          <w:marLeft w:val="1"/>
                          <w:marRight w:val="1"/>
                          <w:marTop w:val="0"/>
                          <w:marBottom w:val="0"/>
                          <w:divBdr>
                            <w:top w:val="none" w:sz="0" w:space="0" w:color="auto"/>
                            <w:left w:val="none" w:sz="0" w:space="0" w:color="auto"/>
                            <w:bottom w:val="none" w:sz="0" w:space="0" w:color="auto"/>
                            <w:right w:val="none" w:sz="0" w:space="0" w:color="auto"/>
                          </w:divBdr>
                          <w:divsChild>
                            <w:div w:id="2046052035">
                              <w:marLeft w:val="0"/>
                              <w:marRight w:val="0"/>
                              <w:marTop w:val="0"/>
                              <w:marBottom w:val="0"/>
                              <w:divBdr>
                                <w:top w:val="none" w:sz="0" w:space="0" w:color="auto"/>
                                <w:left w:val="none" w:sz="0" w:space="0" w:color="auto"/>
                                <w:bottom w:val="none" w:sz="0" w:space="0" w:color="auto"/>
                                <w:right w:val="none" w:sz="0" w:space="0" w:color="auto"/>
                              </w:divBdr>
                              <w:divsChild>
                                <w:div w:id="1870217794">
                                  <w:marLeft w:val="0"/>
                                  <w:marRight w:val="0"/>
                                  <w:marTop w:val="0"/>
                                  <w:marBottom w:val="0"/>
                                  <w:divBdr>
                                    <w:top w:val="none" w:sz="0" w:space="0" w:color="auto"/>
                                    <w:left w:val="none" w:sz="0" w:space="0" w:color="auto"/>
                                    <w:bottom w:val="none" w:sz="0" w:space="0" w:color="auto"/>
                                    <w:right w:val="none" w:sz="0" w:space="0" w:color="auto"/>
                                  </w:divBdr>
                                  <w:divsChild>
                                    <w:div w:id="258219820">
                                      <w:marLeft w:val="0"/>
                                      <w:marRight w:val="0"/>
                                      <w:marTop w:val="0"/>
                                      <w:marBottom w:val="0"/>
                                      <w:divBdr>
                                        <w:top w:val="none" w:sz="0" w:space="0" w:color="auto"/>
                                        <w:left w:val="none" w:sz="0" w:space="0" w:color="auto"/>
                                        <w:bottom w:val="none" w:sz="0" w:space="0" w:color="auto"/>
                                        <w:right w:val="none" w:sz="0" w:space="0" w:color="auto"/>
                                      </w:divBdr>
                                      <w:divsChild>
                                        <w:div w:id="1492402197">
                                          <w:marLeft w:val="0"/>
                                          <w:marRight w:val="0"/>
                                          <w:marTop w:val="0"/>
                                          <w:marBottom w:val="0"/>
                                          <w:divBdr>
                                            <w:top w:val="none" w:sz="0" w:space="0" w:color="auto"/>
                                            <w:left w:val="none" w:sz="0" w:space="0" w:color="auto"/>
                                            <w:bottom w:val="none" w:sz="0" w:space="0" w:color="auto"/>
                                            <w:right w:val="none" w:sz="0" w:space="0" w:color="auto"/>
                                          </w:divBdr>
                                          <w:divsChild>
                                            <w:div w:id="1825661447">
                                              <w:marLeft w:val="0"/>
                                              <w:marRight w:val="0"/>
                                              <w:marTop w:val="0"/>
                                              <w:marBottom w:val="0"/>
                                              <w:divBdr>
                                                <w:top w:val="none" w:sz="0" w:space="0" w:color="auto"/>
                                                <w:left w:val="none" w:sz="0" w:space="0" w:color="auto"/>
                                                <w:bottom w:val="none" w:sz="0" w:space="0" w:color="auto"/>
                                                <w:right w:val="none" w:sz="0" w:space="0" w:color="auto"/>
                                              </w:divBdr>
                                              <w:divsChild>
                                                <w:div w:id="1176306271">
                                                  <w:marLeft w:val="0"/>
                                                  <w:marRight w:val="0"/>
                                                  <w:marTop w:val="0"/>
                                                  <w:marBottom w:val="0"/>
                                                  <w:divBdr>
                                                    <w:top w:val="none" w:sz="0" w:space="0" w:color="auto"/>
                                                    <w:left w:val="none" w:sz="0" w:space="0" w:color="auto"/>
                                                    <w:bottom w:val="none" w:sz="0" w:space="0" w:color="auto"/>
                                                    <w:right w:val="none" w:sz="0" w:space="0" w:color="auto"/>
                                                  </w:divBdr>
                                                  <w:divsChild>
                                                    <w:div w:id="1016080095">
                                                      <w:marLeft w:val="0"/>
                                                      <w:marRight w:val="0"/>
                                                      <w:marTop w:val="0"/>
                                                      <w:marBottom w:val="0"/>
                                                      <w:divBdr>
                                                        <w:top w:val="none" w:sz="0" w:space="0" w:color="auto"/>
                                                        <w:left w:val="none" w:sz="0" w:space="0" w:color="auto"/>
                                                        <w:bottom w:val="none" w:sz="0" w:space="0" w:color="auto"/>
                                                        <w:right w:val="none" w:sz="0" w:space="0" w:color="auto"/>
                                                      </w:divBdr>
                                                      <w:divsChild>
                                                        <w:div w:id="1785347001">
                                                          <w:marLeft w:val="0"/>
                                                          <w:marRight w:val="0"/>
                                                          <w:marTop w:val="0"/>
                                                          <w:marBottom w:val="0"/>
                                                          <w:divBdr>
                                                            <w:top w:val="none" w:sz="0" w:space="0" w:color="auto"/>
                                                            <w:left w:val="none" w:sz="0" w:space="0" w:color="auto"/>
                                                            <w:bottom w:val="none" w:sz="0" w:space="0" w:color="auto"/>
                                                            <w:right w:val="none" w:sz="0" w:space="0" w:color="auto"/>
                                                          </w:divBdr>
                                                          <w:divsChild>
                                                            <w:div w:id="1466921633">
                                                              <w:marLeft w:val="0"/>
                                                              <w:marRight w:val="0"/>
                                                              <w:marTop w:val="0"/>
                                                              <w:marBottom w:val="0"/>
                                                              <w:divBdr>
                                                                <w:top w:val="none" w:sz="0" w:space="0" w:color="auto"/>
                                                                <w:left w:val="none" w:sz="0" w:space="0" w:color="auto"/>
                                                                <w:bottom w:val="none" w:sz="0" w:space="0" w:color="auto"/>
                                                                <w:right w:val="none" w:sz="0" w:space="0" w:color="auto"/>
                                                              </w:divBdr>
                                                            </w:div>
                                                            <w:div w:id="995107705">
                                                              <w:marLeft w:val="0"/>
                                                              <w:marRight w:val="0"/>
                                                              <w:marTop w:val="0"/>
                                                              <w:marBottom w:val="0"/>
                                                              <w:divBdr>
                                                                <w:top w:val="none" w:sz="0" w:space="0" w:color="auto"/>
                                                                <w:left w:val="none" w:sz="0" w:space="0" w:color="auto"/>
                                                                <w:bottom w:val="none" w:sz="0" w:space="0" w:color="auto"/>
                                                                <w:right w:val="none" w:sz="0" w:space="0" w:color="auto"/>
                                                              </w:divBdr>
                                                              <w:divsChild>
                                                                <w:div w:id="10550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38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ie.org.uk/adults/safeguard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gland.nhs.uk/ourwork/safeguard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ghton-hove.gov.uk/sites/brighton-hove.gov.uk/files/5466_Safeguarding_Adults_Leaflet%20pdf.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ussexsafeguardingadults.procedures.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D5864FBD21854585BD0B0E988503D0" ma:contentTypeVersion="4" ma:contentTypeDescription="Create a new document." ma:contentTypeScope="" ma:versionID="2c86e9915c1f78d61e383f7a9043960b">
  <xsd:schema xmlns:xsd="http://www.w3.org/2001/XMLSchema" xmlns:xs="http://www.w3.org/2001/XMLSchema" xmlns:p="http://schemas.microsoft.com/office/2006/metadata/properties" xmlns:ns2="11c71d19-d824-4934-b42a-a69a993efaed" xmlns:ns3="b47b1b15-c890-4f7a-b08c-a7fb9ec9459f" targetNamespace="http://schemas.microsoft.com/office/2006/metadata/properties" ma:root="true" ma:fieldsID="09f632662fb9ac8d17dc6735e07a5ce6" ns2:_="" ns3:_="">
    <xsd:import namespace="11c71d19-d824-4934-b42a-a69a993efaed"/>
    <xsd:import namespace="b47b1b15-c890-4f7a-b08c-a7fb9ec945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71d19-d824-4934-b42a-a69a993efa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7b1b15-c890-4f7a-b08c-a7fb9ec945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A27E7-056E-4048-806D-418F74EAA2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297181-5EC1-4AAA-89FE-6EBE6EF81B79}">
  <ds:schemaRefs>
    <ds:schemaRef ds:uri="http://schemas.microsoft.com/sharepoint/v3/contenttype/forms"/>
  </ds:schemaRefs>
</ds:datastoreItem>
</file>

<file path=customXml/itemProps3.xml><?xml version="1.0" encoding="utf-8"?>
<ds:datastoreItem xmlns:ds="http://schemas.openxmlformats.org/officeDocument/2006/customXml" ds:itemID="{279F5718-C4B2-46EB-81DC-DEC3F26C6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71d19-d824-4934-b42a-a69a993efaed"/>
    <ds:schemaRef ds:uri="b47b1b15-c890-4f7a-b08c-a7fb9ec94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2419</Words>
  <Characters>14411</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EDF/British Gas</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EDF/British Gas</dc:title>
  <dc:subject/>
  <dc:creator>Sharon Sutherland</dc:creator>
  <cp:keywords/>
  <dc:description/>
  <cp:lastModifiedBy>Grace Smyth</cp:lastModifiedBy>
  <cp:revision>2</cp:revision>
  <cp:lastPrinted>2016-02-22T12:15:00Z</cp:lastPrinted>
  <dcterms:created xsi:type="dcterms:W3CDTF">2022-10-25T14:23:00Z</dcterms:created>
  <dcterms:modified xsi:type="dcterms:W3CDTF">2022-10-25T14:23:00Z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0x010100F4D5864FBD21854585BD0B0E988503D0</vt:lpwstr>
  </property>
</Properties>
</file>