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40AC" w14:textId="12901DF8" w:rsidR="00C20E35" w:rsidRDefault="00C20E35" w:rsidP="00FB0B1F">
      <w:pPr>
        <w:rPr>
          <w:rFonts w:asciiTheme="minorHAnsi" w:hAnsiTheme="minorHAnsi" w:cstheme="minorHAnsi"/>
          <w:b/>
          <w:sz w:val="28"/>
          <w:szCs w:val="28"/>
        </w:rPr>
      </w:pPr>
      <w:r w:rsidRPr="00C20E35">
        <w:rPr>
          <w:rFonts w:asciiTheme="minorHAnsi" w:hAnsiTheme="minorHAnsi" w:cstheme="minorHAnsi"/>
          <w:b/>
          <w:sz w:val="28"/>
          <w:szCs w:val="28"/>
        </w:rPr>
        <w:t xml:space="preserve">Purpose of this </w:t>
      </w:r>
      <w:r w:rsidR="00D95C83">
        <w:rPr>
          <w:rFonts w:asciiTheme="minorHAnsi" w:hAnsiTheme="minorHAnsi" w:cstheme="minorHAnsi"/>
          <w:b/>
          <w:sz w:val="28"/>
          <w:szCs w:val="28"/>
        </w:rPr>
        <w:t>document</w:t>
      </w:r>
    </w:p>
    <w:p w14:paraId="460ED0F8" w14:textId="77777777" w:rsidR="008E72C1" w:rsidRPr="00C20E35" w:rsidRDefault="008E72C1" w:rsidP="00FB0B1F">
      <w:pPr>
        <w:rPr>
          <w:rFonts w:asciiTheme="minorHAnsi" w:hAnsiTheme="minorHAnsi" w:cstheme="minorHAnsi"/>
          <w:b/>
          <w:sz w:val="28"/>
          <w:szCs w:val="28"/>
        </w:rPr>
      </w:pPr>
    </w:p>
    <w:p w14:paraId="5767FBB7" w14:textId="64A68342" w:rsidR="00D508C7" w:rsidRPr="00A32B8C" w:rsidRDefault="00C20E35" w:rsidP="00D508C7">
      <w:pPr>
        <w:rPr>
          <w:rFonts w:asciiTheme="minorHAnsi" w:hAnsiTheme="minorHAnsi" w:cstheme="minorHAnsi"/>
        </w:rPr>
      </w:pPr>
      <w:r>
        <w:rPr>
          <w:rFonts w:asciiTheme="minorHAnsi" w:hAnsiTheme="minorHAnsi" w:cstheme="minorHAnsi"/>
        </w:rPr>
        <w:t>This</w:t>
      </w:r>
      <w:r w:rsidR="0083312D">
        <w:rPr>
          <w:rFonts w:asciiTheme="minorHAnsi" w:hAnsiTheme="minorHAnsi" w:cstheme="minorHAnsi"/>
        </w:rPr>
        <w:t xml:space="preserve"> document summarises St Lukes Advice Service</w:t>
      </w:r>
      <w:r w:rsidR="00B15D82">
        <w:rPr>
          <w:rFonts w:asciiTheme="minorHAnsi" w:hAnsiTheme="minorHAnsi" w:cstheme="minorHAnsi"/>
        </w:rPr>
        <w:t>’s</w:t>
      </w:r>
      <w:r w:rsidR="0083312D">
        <w:rPr>
          <w:rFonts w:asciiTheme="minorHAnsi" w:hAnsiTheme="minorHAnsi" w:cstheme="minorHAnsi"/>
        </w:rPr>
        <w:t xml:space="preserve"> (SLAS)</w:t>
      </w:r>
      <w:r>
        <w:rPr>
          <w:rFonts w:asciiTheme="minorHAnsi" w:hAnsiTheme="minorHAnsi" w:cstheme="minorHAnsi"/>
        </w:rPr>
        <w:t xml:space="preserve"> policy</w:t>
      </w:r>
      <w:r w:rsidR="0083312D">
        <w:rPr>
          <w:rFonts w:asciiTheme="minorHAnsi" w:hAnsiTheme="minorHAnsi" w:cstheme="minorHAnsi"/>
        </w:rPr>
        <w:t xml:space="preserve"> statement, policy</w:t>
      </w:r>
      <w:r>
        <w:rPr>
          <w:rFonts w:asciiTheme="minorHAnsi" w:hAnsiTheme="minorHAnsi" w:cstheme="minorHAnsi"/>
        </w:rPr>
        <w:t xml:space="preserve"> </w:t>
      </w:r>
      <w:r w:rsidR="00D508C7">
        <w:rPr>
          <w:rFonts w:asciiTheme="minorHAnsi" w:hAnsiTheme="minorHAnsi" w:cstheme="minorHAnsi"/>
        </w:rPr>
        <w:t>and procedure</w:t>
      </w:r>
      <w:r>
        <w:rPr>
          <w:rFonts w:asciiTheme="minorHAnsi" w:hAnsiTheme="minorHAnsi" w:cstheme="minorHAnsi"/>
        </w:rPr>
        <w:t>s</w:t>
      </w:r>
      <w:r w:rsidR="0083312D">
        <w:rPr>
          <w:rFonts w:asciiTheme="minorHAnsi" w:hAnsiTheme="minorHAnsi" w:cstheme="minorHAnsi"/>
        </w:rPr>
        <w:t xml:space="preserve"> for safeguarding children.</w:t>
      </w:r>
      <w:r w:rsidR="00D508C7">
        <w:rPr>
          <w:rFonts w:asciiTheme="minorHAnsi" w:hAnsiTheme="minorHAnsi" w:cstheme="minorHAnsi"/>
        </w:rPr>
        <w:t xml:space="preserve"> </w:t>
      </w:r>
      <w:r w:rsidR="0083312D">
        <w:rPr>
          <w:rFonts w:asciiTheme="minorHAnsi" w:hAnsiTheme="minorHAnsi" w:cstheme="minorHAnsi"/>
        </w:rPr>
        <w:t xml:space="preserve">It </w:t>
      </w:r>
      <w:r>
        <w:rPr>
          <w:rFonts w:asciiTheme="minorHAnsi" w:hAnsiTheme="minorHAnsi" w:cstheme="minorHAnsi"/>
        </w:rPr>
        <w:t>outlines SLAS</w:t>
      </w:r>
      <w:r w:rsidR="0083312D">
        <w:rPr>
          <w:rFonts w:asciiTheme="minorHAnsi" w:hAnsiTheme="minorHAnsi" w:cstheme="minorHAnsi"/>
        </w:rPr>
        <w:t>s</w:t>
      </w:r>
      <w:r>
        <w:rPr>
          <w:rFonts w:asciiTheme="minorHAnsi" w:hAnsiTheme="minorHAnsi" w:cstheme="minorHAnsi"/>
        </w:rPr>
        <w:t xml:space="preserve"> commitment to the welfare of children, the principles underlying this commitment</w:t>
      </w:r>
      <w:r w:rsidR="0083312D">
        <w:rPr>
          <w:rFonts w:asciiTheme="minorHAnsi" w:hAnsiTheme="minorHAnsi" w:cstheme="minorHAnsi"/>
        </w:rPr>
        <w:t>,</w:t>
      </w:r>
      <w:r>
        <w:rPr>
          <w:rFonts w:asciiTheme="minorHAnsi" w:hAnsiTheme="minorHAnsi" w:cstheme="minorHAnsi"/>
        </w:rPr>
        <w:t xml:space="preserve"> the action which will be taken</w:t>
      </w:r>
      <w:r w:rsidR="00D508C7">
        <w:rPr>
          <w:rFonts w:asciiTheme="minorHAnsi" w:hAnsiTheme="minorHAnsi" w:cstheme="minorHAnsi"/>
        </w:rPr>
        <w:t xml:space="preserve"> and the procedures to be followed,</w:t>
      </w:r>
      <w:r>
        <w:rPr>
          <w:rFonts w:asciiTheme="minorHAnsi" w:hAnsiTheme="minorHAnsi" w:cstheme="minorHAnsi"/>
        </w:rPr>
        <w:t xml:space="preserve"> if any concerns are identified or suspected.</w:t>
      </w:r>
      <w:r w:rsidR="002E2BEA">
        <w:rPr>
          <w:rFonts w:asciiTheme="minorHAnsi" w:hAnsiTheme="minorHAnsi" w:cstheme="minorHAnsi"/>
        </w:rPr>
        <w:t xml:space="preserve"> </w:t>
      </w:r>
      <w:r w:rsidR="00D508C7" w:rsidRPr="00A32B8C">
        <w:rPr>
          <w:rFonts w:asciiTheme="minorHAnsi" w:eastAsia="Arial" w:hAnsiTheme="minorHAnsi" w:cstheme="minorHAnsi"/>
        </w:rPr>
        <w:t xml:space="preserve">Although SLAS does not offer services directly to children it does deliver services to adults who may be parents or care for children. Through these services it can assist families and/or may become aware of abuse or welfare issues facing children. </w:t>
      </w:r>
    </w:p>
    <w:p w14:paraId="1BC7905A" w14:textId="77777777" w:rsidR="00D508C7" w:rsidRDefault="00D508C7" w:rsidP="00FB0B1F">
      <w:pPr>
        <w:rPr>
          <w:rFonts w:asciiTheme="minorHAnsi" w:hAnsiTheme="minorHAnsi" w:cstheme="minorHAnsi"/>
        </w:rPr>
      </w:pPr>
    </w:p>
    <w:p w14:paraId="3849AF6A" w14:textId="06EBB691" w:rsidR="00C20E35" w:rsidRDefault="002E2BEA" w:rsidP="00FB0B1F">
      <w:pPr>
        <w:rPr>
          <w:rFonts w:asciiTheme="minorHAnsi" w:hAnsiTheme="minorHAnsi" w:cstheme="minorHAnsi"/>
        </w:rPr>
      </w:pPr>
      <w:r>
        <w:rPr>
          <w:rFonts w:asciiTheme="minorHAnsi" w:hAnsiTheme="minorHAnsi" w:cstheme="minorHAnsi"/>
        </w:rPr>
        <w:t>A child is defined as an individual who has not yet reached their 18</w:t>
      </w:r>
      <w:r w:rsidRPr="002E2BEA">
        <w:rPr>
          <w:rFonts w:asciiTheme="minorHAnsi" w:hAnsiTheme="minorHAnsi" w:cstheme="minorHAnsi"/>
          <w:vertAlign w:val="superscript"/>
        </w:rPr>
        <w:t>th</w:t>
      </w:r>
      <w:r>
        <w:rPr>
          <w:rFonts w:asciiTheme="minorHAnsi" w:hAnsiTheme="minorHAnsi" w:cstheme="minorHAnsi"/>
        </w:rPr>
        <w:t xml:space="preserve"> birthday.</w:t>
      </w:r>
      <w:r w:rsidR="00575681">
        <w:rPr>
          <w:rFonts w:asciiTheme="minorHAnsi" w:hAnsiTheme="minorHAnsi" w:cstheme="minorHAnsi"/>
        </w:rPr>
        <w:t xml:space="preserve"> For older individuals see Safeguarding Policy and Procedure for Adults.</w:t>
      </w:r>
    </w:p>
    <w:p w14:paraId="6BF60E72" w14:textId="59952AA4" w:rsidR="002E2BEA" w:rsidRDefault="002E2BEA" w:rsidP="00FB0B1F">
      <w:pPr>
        <w:rPr>
          <w:rFonts w:asciiTheme="minorHAnsi" w:hAnsiTheme="minorHAnsi" w:cstheme="minorHAnsi"/>
        </w:rPr>
      </w:pPr>
    </w:p>
    <w:p w14:paraId="0748B72C" w14:textId="417387B8" w:rsidR="00B106F7" w:rsidRDefault="002E2BEA" w:rsidP="00B106F7">
      <w:pPr>
        <w:rPr>
          <w:rFonts w:asciiTheme="minorHAnsi" w:hAnsiTheme="minorHAnsi" w:cstheme="minorHAnsi"/>
          <w:b/>
          <w:bCs/>
          <w:sz w:val="28"/>
          <w:szCs w:val="28"/>
        </w:rPr>
      </w:pPr>
      <w:r w:rsidRPr="002E2BEA">
        <w:rPr>
          <w:rFonts w:asciiTheme="minorHAnsi" w:hAnsiTheme="minorHAnsi" w:cstheme="minorHAnsi"/>
          <w:b/>
          <w:bCs/>
          <w:sz w:val="28"/>
          <w:szCs w:val="28"/>
        </w:rPr>
        <w:t>What does safeguarding mean?</w:t>
      </w:r>
    </w:p>
    <w:p w14:paraId="082A7E94" w14:textId="77777777" w:rsidR="008E72C1" w:rsidRDefault="008E72C1" w:rsidP="00B106F7">
      <w:pPr>
        <w:rPr>
          <w:rFonts w:asciiTheme="minorHAnsi" w:hAnsiTheme="minorHAnsi" w:cstheme="minorHAnsi"/>
          <w:b/>
          <w:bCs/>
          <w:sz w:val="28"/>
          <w:szCs w:val="28"/>
        </w:rPr>
      </w:pPr>
    </w:p>
    <w:p w14:paraId="490A555F" w14:textId="418451D5" w:rsidR="009908EA" w:rsidRPr="00AC4FD5" w:rsidRDefault="009908EA" w:rsidP="00B106F7">
      <w:pPr>
        <w:rPr>
          <w:rFonts w:asciiTheme="minorHAnsi" w:hAnsiTheme="minorHAnsi" w:cstheme="minorHAnsi"/>
          <w:b/>
          <w:bCs/>
          <w:sz w:val="28"/>
          <w:szCs w:val="28"/>
        </w:rPr>
      </w:pPr>
      <w:r w:rsidRPr="00AC4FD5">
        <w:rPr>
          <w:rFonts w:asciiTheme="minorHAnsi" w:hAnsiTheme="minorHAnsi" w:cstheme="minorHAnsi"/>
        </w:rPr>
        <w:t>Safeguarding means protecting an</w:t>
      </w:r>
      <w:r>
        <w:rPr>
          <w:rFonts w:asciiTheme="minorHAnsi" w:hAnsiTheme="minorHAnsi" w:cstheme="minorHAnsi"/>
        </w:rPr>
        <w:t xml:space="preserve"> individual</w:t>
      </w:r>
      <w:r w:rsidR="00575681">
        <w:rPr>
          <w:rFonts w:asciiTheme="minorHAnsi" w:hAnsiTheme="minorHAnsi" w:cstheme="minorHAnsi"/>
        </w:rPr>
        <w:t>’</w:t>
      </w:r>
      <w:r>
        <w:rPr>
          <w:rFonts w:asciiTheme="minorHAnsi" w:hAnsiTheme="minorHAnsi" w:cstheme="minorHAnsi"/>
        </w:rPr>
        <w:t>s</w:t>
      </w:r>
      <w:r w:rsidRPr="00AC4FD5">
        <w:rPr>
          <w:rFonts w:asciiTheme="minorHAnsi" w:hAnsiTheme="minorHAnsi" w:cstheme="minorHAnsi"/>
        </w:rPr>
        <w:t xml:space="preserve"> right to live in safety, free from abuse</w:t>
      </w:r>
      <w:r w:rsidR="004F26F5">
        <w:rPr>
          <w:rFonts w:asciiTheme="minorHAnsi" w:hAnsiTheme="minorHAnsi" w:cstheme="minorHAnsi"/>
        </w:rPr>
        <w:t>, harm</w:t>
      </w:r>
      <w:r w:rsidRPr="00AC4FD5">
        <w:rPr>
          <w:rFonts w:asciiTheme="minorHAnsi" w:hAnsiTheme="minorHAnsi" w:cstheme="minorHAnsi"/>
        </w:rPr>
        <w:t xml:space="preserve"> and neglect. It is about working together to support people to make decisions about the risks they face in their own lives and protecting those </w:t>
      </w:r>
      <w:r w:rsidR="006849B6">
        <w:rPr>
          <w:rFonts w:asciiTheme="minorHAnsi" w:hAnsiTheme="minorHAnsi" w:cstheme="minorHAnsi"/>
        </w:rPr>
        <w:t xml:space="preserve">unable </w:t>
      </w:r>
      <w:r w:rsidRPr="00AC4FD5">
        <w:rPr>
          <w:rFonts w:asciiTheme="minorHAnsi" w:hAnsiTheme="minorHAnsi" w:cstheme="minorHAnsi"/>
        </w:rPr>
        <w:t xml:space="preserve">to make those decisions. </w:t>
      </w:r>
      <w:r>
        <w:rPr>
          <w:rFonts w:asciiTheme="minorHAnsi" w:hAnsiTheme="minorHAnsi" w:cstheme="minorHAnsi"/>
        </w:rPr>
        <w:t>A list of types of abuse and indicators to help you identify abuse is included in appendix 1 of this document.</w:t>
      </w:r>
    </w:p>
    <w:p w14:paraId="71B9C918" w14:textId="41ACF7E1" w:rsidR="00C20E35" w:rsidRDefault="009908EA" w:rsidP="009908EA">
      <w:pPr>
        <w:pStyle w:val="NormalWeb"/>
        <w:jc w:val="both"/>
        <w:rPr>
          <w:rFonts w:asciiTheme="minorHAnsi" w:hAnsiTheme="minorHAnsi" w:cstheme="minorHAnsi"/>
        </w:rPr>
      </w:pPr>
      <w:r w:rsidRPr="00AC4FD5">
        <w:rPr>
          <w:rFonts w:asciiTheme="minorHAnsi" w:hAnsiTheme="minorHAnsi" w:cstheme="minorHAnsi"/>
        </w:rPr>
        <w:t>This</w:t>
      </w:r>
      <w:r w:rsidR="00945CCC">
        <w:rPr>
          <w:rFonts w:asciiTheme="minorHAnsi" w:hAnsiTheme="minorHAnsi" w:cstheme="minorHAnsi"/>
        </w:rPr>
        <w:t xml:space="preserve"> document is for staff, volunteers and trustees at SLAS. It</w:t>
      </w:r>
      <w:r w:rsidRPr="00AC4FD5">
        <w:rPr>
          <w:rFonts w:asciiTheme="minorHAnsi" w:hAnsiTheme="minorHAnsi" w:cstheme="minorHAnsi"/>
        </w:rPr>
        <w:t xml:space="preserve"> </w:t>
      </w:r>
      <w:r>
        <w:rPr>
          <w:rFonts w:asciiTheme="minorHAnsi" w:hAnsiTheme="minorHAnsi" w:cstheme="minorHAnsi"/>
        </w:rPr>
        <w:t>focuses on ensuring</w:t>
      </w:r>
      <w:r w:rsidRPr="00AC4FD5">
        <w:rPr>
          <w:rFonts w:asciiTheme="minorHAnsi" w:hAnsiTheme="minorHAnsi" w:cstheme="minorHAnsi"/>
        </w:rPr>
        <w:t xml:space="preserve"> a proportionate, timely and professional approach is taken to safeguarding issues.</w:t>
      </w:r>
      <w:r>
        <w:rPr>
          <w:rFonts w:asciiTheme="minorHAnsi" w:hAnsiTheme="minorHAnsi" w:cstheme="minorHAnsi"/>
        </w:rPr>
        <w:t xml:space="preserve"> If you have any concerns, or suspect abuse is taking place you must report this immediately to the Service Development Manager, who is SLAS’s designated safeguarding </w:t>
      </w:r>
      <w:r w:rsidR="00D508C7">
        <w:rPr>
          <w:rFonts w:asciiTheme="minorHAnsi" w:hAnsiTheme="minorHAnsi" w:cstheme="minorHAnsi"/>
        </w:rPr>
        <w:t>lead</w:t>
      </w:r>
      <w:r>
        <w:rPr>
          <w:rFonts w:asciiTheme="minorHAnsi" w:hAnsiTheme="minorHAnsi" w:cstheme="minorHAnsi"/>
        </w:rPr>
        <w:t>.</w:t>
      </w:r>
    </w:p>
    <w:p w14:paraId="6B54B0C1" w14:textId="6146BA59" w:rsidR="004148BA" w:rsidRDefault="31412721" w:rsidP="00FB0B1F">
      <w:pPr>
        <w:rPr>
          <w:rFonts w:asciiTheme="minorHAnsi" w:eastAsia="Arial" w:hAnsiTheme="minorHAnsi" w:cstheme="minorHAnsi"/>
          <w:b/>
          <w:bCs/>
          <w:sz w:val="28"/>
          <w:szCs w:val="28"/>
        </w:rPr>
      </w:pPr>
      <w:r w:rsidRPr="00C20E35">
        <w:rPr>
          <w:rFonts w:asciiTheme="minorHAnsi" w:eastAsia="Arial" w:hAnsiTheme="minorHAnsi" w:cstheme="minorHAnsi"/>
          <w:b/>
          <w:bCs/>
          <w:sz w:val="28"/>
          <w:szCs w:val="28"/>
        </w:rPr>
        <w:t>This Policy is based on the following principles:</w:t>
      </w:r>
    </w:p>
    <w:p w14:paraId="7167C637" w14:textId="77777777" w:rsidR="008E72C1" w:rsidRDefault="008E72C1" w:rsidP="00FB0B1F">
      <w:pPr>
        <w:rPr>
          <w:rFonts w:asciiTheme="minorHAnsi" w:eastAsia="Arial" w:hAnsiTheme="minorHAnsi" w:cstheme="minorHAnsi"/>
          <w:b/>
          <w:bCs/>
          <w:sz w:val="28"/>
          <w:szCs w:val="28"/>
        </w:rPr>
      </w:pPr>
    </w:p>
    <w:p w14:paraId="31000697" w14:textId="5E74185D" w:rsidR="00C20E35" w:rsidRPr="00FB0B1F" w:rsidRDefault="00A32B8C" w:rsidP="00C20E35">
      <w:pPr>
        <w:rPr>
          <w:rFonts w:asciiTheme="minorHAnsi" w:hAnsiTheme="minorHAnsi" w:cstheme="minorHAnsi"/>
        </w:rPr>
      </w:pPr>
      <w:r w:rsidRPr="00A32B8C">
        <w:rPr>
          <w:rFonts w:asciiTheme="minorHAnsi" w:eastAsia="Arial" w:hAnsiTheme="minorHAnsi" w:cstheme="minorHAnsi"/>
        </w:rPr>
        <w:t xml:space="preserve">Although SLAS does not offer services directly to children </w:t>
      </w:r>
      <w:r w:rsidR="00D508C7">
        <w:rPr>
          <w:rFonts w:asciiTheme="minorHAnsi" w:eastAsia="Arial" w:hAnsiTheme="minorHAnsi" w:cstheme="minorHAnsi"/>
        </w:rPr>
        <w:t>we</w:t>
      </w:r>
      <w:r>
        <w:rPr>
          <w:rFonts w:asciiTheme="minorHAnsi" w:eastAsia="Arial" w:hAnsiTheme="minorHAnsi" w:cstheme="minorHAnsi"/>
        </w:rPr>
        <w:t xml:space="preserve"> recognise that the</w:t>
      </w:r>
      <w:r w:rsidR="00C20E35" w:rsidRPr="00FB0B1F">
        <w:rPr>
          <w:rFonts w:asciiTheme="minorHAnsi" w:eastAsia="Arial" w:hAnsiTheme="minorHAnsi" w:cstheme="minorHAnsi"/>
        </w:rPr>
        <w:t xml:space="preserve"> welfare of children is everyone’s responsibility, particularly when it comes to protecting them from abuse</w:t>
      </w:r>
      <w:r w:rsidR="00F91FD6">
        <w:rPr>
          <w:rFonts w:asciiTheme="minorHAnsi" w:eastAsia="Arial" w:hAnsiTheme="minorHAnsi" w:cstheme="minorHAnsi"/>
        </w:rPr>
        <w:t xml:space="preserve"> or harm.</w:t>
      </w:r>
      <w:r w:rsidR="00C20E35" w:rsidRPr="00FB0B1F">
        <w:rPr>
          <w:rFonts w:asciiTheme="minorHAnsi" w:eastAsia="Arial" w:hAnsiTheme="minorHAnsi" w:cstheme="minorHAnsi"/>
        </w:rPr>
        <w:t xml:space="preserve"> </w:t>
      </w:r>
    </w:p>
    <w:p w14:paraId="68B6C39B" w14:textId="28D9089D" w:rsidR="31412721" w:rsidRPr="00FB0B1F" w:rsidRDefault="31412721" w:rsidP="00FB0B1F">
      <w:pPr>
        <w:rPr>
          <w:rFonts w:asciiTheme="minorHAnsi" w:hAnsiTheme="minorHAnsi" w:cstheme="minorHAnsi"/>
        </w:rPr>
      </w:pPr>
    </w:p>
    <w:p w14:paraId="36C35BB3" w14:textId="56EB6044" w:rsidR="00A11B69" w:rsidRPr="00FB0B1F" w:rsidRDefault="00A11B69" w:rsidP="00FB0B1F">
      <w:pPr>
        <w:numPr>
          <w:ilvl w:val="0"/>
          <w:numId w:val="11"/>
        </w:numPr>
        <w:tabs>
          <w:tab w:val="clear" w:pos="720"/>
          <w:tab w:val="num" w:pos="1080"/>
        </w:tabs>
        <w:rPr>
          <w:rFonts w:asciiTheme="minorHAnsi" w:hAnsiTheme="minorHAnsi" w:cstheme="minorHAnsi"/>
        </w:rPr>
      </w:pPr>
      <w:r w:rsidRPr="00FB0B1F">
        <w:rPr>
          <w:rFonts w:asciiTheme="minorHAnsi" w:hAnsiTheme="minorHAnsi" w:cstheme="minorHAnsi"/>
        </w:rPr>
        <w:t>The welfare of</w:t>
      </w:r>
      <w:r w:rsidR="00A32B8C">
        <w:rPr>
          <w:rFonts w:asciiTheme="minorHAnsi" w:hAnsiTheme="minorHAnsi" w:cstheme="minorHAnsi"/>
        </w:rPr>
        <w:t xml:space="preserve"> adults assisted by SLAS and their</w:t>
      </w:r>
      <w:r w:rsidRPr="00FB0B1F">
        <w:rPr>
          <w:rFonts w:asciiTheme="minorHAnsi" w:hAnsiTheme="minorHAnsi" w:cstheme="minorHAnsi"/>
        </w:rPr>
        <w:t xml:space="preserve"> children</w:t>
      </w:r>
      <w:r w:rsidR="00C20E35">
        <w:rPr>
          <w:rFonts w:asciiTheme="minorHAnsi" w:hAnsiTheme="minorHAnsi" w:cstheme="minorHAnsi"/>
        </w:rPr>
        <w:t xml:space="preserve"> is </w:t>
      </w:r>
      <w:r w:rsidR="009266B8">
        <w:rPr>
          <w:rFonts w:asciiTheme="minorHAnsi" w:hAnsiTheme="minorHAnsi" w:cstheme="minorHAnsi"/>
        </w:rPr>
        <w:t>a</w:t>
      </w:r>
      <w:r w:rsidR="00C20E35">
        <w:rPr>
          <w:rFonts w:asciiTheme="minorHAnsi" w:hAnsiTheme="minorHAnsi" w:cstheme="minorHAnsi"/>
        </w:rPr>
        <w:t xml:space="preserve"> primary concern </w:t>
      </w:r>
      <w:r w:rsidR="009266B8">
        <w:rPr>
          <w:rFonts w:asciiTheme="minorHAnsi" w:hAnsiTheme="minorHAnsi" w:cstheme="minorHAnsi"/>
        </w:rPr>
        <w:t>for</w:t>
      </w:r>
      <w:r w:rsidR="00C20E35">
        <w:rPr>
          <w:rFonts w:asciiTheme="minorHAnsi" w:hAnsiTheme="minorHAnsi" w:cstheme="minorHAnsi"/>
        </w:rPr>
        <w:t xml:space="preserve"> SLAS.</w:t>
      </w:r>
    </w:p>
    <w:p w14:paraId="54035A76" w14:textId="77777777" w:rsidR="00FD5AFF" w:rsidRPr="00FB0B1F" w:rsidRDefault="00FD5AFF" w:rsidP="00FB0B1F">
      <w:pPr>
        <w:ind w:left="720"/>
        <w:rPr>
          <w:rFonts w:asciiTheme="minorHAnsi" w:hAnsiTheme="minorHAnsi" w:cstheme="minorHAnsi"/>
        </w:rPr>
      </w:pPr>
    </w:p>
    <w:p w14:paraId="44AE72BF" w14:textId="7AFA8885" w:rsidR="00A11B69" w:rsidRPr="00FB0B1F" w:rsidRDefault="00A11B69" w:rsidP="00FB0B1F">
      <w:pPr>
        <w:numPr>
          <w:ilvl w:val="0"/>
          <w:numId w:val="11"/>
        </w:numPr>
        <w:tabs>
          <w:tab w:val="clear" w:pos="720"/>
          <w:tab w:val="num" w:pos="1080"/>
        </w:tabs>
        <w:rPr>
          <w:rFonts w:asciiTheme="minorHAnsi" w:hAnsiTheme="minorHAnsi" w:cstheme="minorHAnsi"/>
        </w:rPr>
      </w:pPr>
      <w:r w:rsidRPr="00FB0B1F">
        <w:rPr>
          <w:rFonts w:asciiTheme="minorHAnsi" w:hAnsiTheme="minorHAnsi" w:cstheme="minorHAnsi"/>
        </w:rPr>
        <w:t xml:space="preserve">All </w:t>
      </w:r>
      <w:r w:rsidR="009266B8" w:rsidRPr="00FB0B1F">
        <w:rPr>
          <w:rFonts w:asciiTheme="minorHAnsi" w:hAnsiTheme="minorHAnsi" w:cstheme="minorHAnsi"/>
        </w:rPr>
        <w:t>children have</w:t>
      </w:r>
      <w:r w:rsidRPr="00FB0B1F">
        <w:rPr>
          <w:rFonts w:asciiTheme="minorHAnsi" w:hAnsiTheme="minorHAnsi" w:cstheme="minorHAnsi"/>
        </w:rPr>
        <w:t xml:space="preserve"> the right to protection from abuse</w:t>
      </w:r>
      <w:r w:rsidR="004F26F5">
        <w:rPr>
          <w:rFonts w:asciiTheme="minorHAnsi" w:hAnsiTheme="minorHAnsi" w:cstheme="minorHAnsi"/>
        </w:rPr>
        <w:t>, harm or neglect.</w:t>
      </w:r>
    </w:p>
    <w:p w14:paraId="7BED42CC" w14:textId="77777777" w:rsidR="00FD5AFF" w:rsidRPr="00FB0B1F" w:rsidRDefault="00FD5AFF" w:rsidP="00FB0B1F">
      <w:pPr>
        <w:rPr>
          <w:rFonts w:asciiTheme="minorHAnsi" w:hAnsiTheme="minorHAnsi" w:cstheme="minorHAnsi"/>
        </w:rPr>
      </w:pPr>
    </w:p>
    <w:p w14:paraId="7853680B" w14:textId="09388616" w:rsidR="00A11B69" w:rsidRPr="00FB0B1F" w:rsidRDefault="00A11B69" w:rsidP="00FB0B1F">
      <w:pPr>
        <w:numPr>
          <w:ilvl w:val="0"/>
          <w:numId w:val="11"/>
        </w:numPr>
        <w:tabs>
          <w:tab w:val="clear" w:pos="720"/>
          <w:tab w:val="num" w:pos="1080"/>
        </w:tabs>
        <w:rPr>
          <w:rFonts w:asciiTheme="minorHAnsi" w:hAnsiTheme="minorHAnsi" w:cstheme="minorHAnsi"/>
        </w:rPr>
      </w:pPr>
      <w:r w:rsidRPr="00FB0B1F">
        <w:rPr>
          <w:rFonts w:asciiTheme="minorHAnsi" w:hAnsiTheme="minorHAnsi" w:cstheme="minorHAnsi"/>
        </w:rPr>
        <w:t>It is everyone’s responsibility to report any concerns about abuse</w:t>
      </w:r>
      <w:r w:rsidR="004F26F5">
        <w:rPr>
          <w:rFonts w:asciiTheme="minorHAnsi" w:hAnsiTheme="minorHAnsi" w:cstheme="minorHAnsi"/>
        </w:rPr>
        <w:t>, harm or neglect</w:t>
      </w:r>
      <w:r w:rsidRPr="00FB0B1F">
        <w:rPr>
          <w:rFonts w:asciiTheme="minorHAnsi" w:hAnsiTheme="minorHAnsi" w:cstheme="minorHAnsi"/>
        </w:rPr>
        <w:t xml:space="preserve"> and</w:t>
      </w:r>
      <w:r w:rsidR="00B17FF3" w:rsidRPr="00FB0B1F">
        <w:rPr>
          <w:rFonts w:asciiTheme="minorHAnsi" w:hAnsiTheme="minorHAnsi" w:cstheme="minorHAnsi"/>
        </w:rPr>
        <w:t xml:space="preserve"> it is the </w:t>
      </w:r>
      <w:r w:rsidRPr="00FB0B1F">
        <w:rPr>
          <w:rFonts w:asciiTheme="minorHAnsi" w:hAnsiTheme="minorHAnsi" w:cstheme="minorHAnsi"/>
        </w:rPr>
        <w:t>r</w:t>
      </w:r>
      <w:r w:rsidR="00FD5AFF" w:rsidRPr="00FB0B1F">
        <w:rPr>
          <w:rFonts w:asciiTheme="minorHAnsi" w:hAnsiTheme="minorHAnsi" w:cstheme="minorHAnsi"/>
        </w:rPr>
        <w:t xml:space="preserve">esponsibility of </w:t>
      </w:r>
      <w:r w:rsidR="00B17FF3" w:rsidRPr="00FB0B1F">
        <w:rPr>
          <w:rFonts w:asciiTheme="minorHAnsi" w:hAnsiTheme="minorHAnsi" w:cstheme="minorHAnsi"/>
        </w:rPr>
        <w:t>Social Services</w:t>
      </w:r>
      <w:r w:rsidRPr="00FB0B1F">
        <w:rPr>
          <w:rFonts w:asciiTheme="minorHAnsi" w:hAnsiTheme="minorHAnsi" w:cstheme="minorHAnsi"/>
        </w:rPr>
        <w:t xml:space="preserve"> and the Police to conduct, where appropriate, a</w:t>
      </w:r>
      <w:r w:rsidR="004F26F5">
        <w:rPr>
          <w:rFonts w:asciiTheme="minorHAnsi" w:hAnsiTheme="minorHAnsi" w:cstheme="minorHAnsi"/>
        </w:rPr>
        <w:t>n</w:t>
      </w:r>
      <w:r w:rsidRPr="00FB0B1F">
        <w:rPr>
          <w:rFonts w:asciiTheme="minorHAnsi" w:hAnsiTheme="minorHAnsi" w:cstheme="minorHAnsi"/>
        </w:rPr>
        <w:t xml:space="preserve"> investigation.</w:t>
      </w:r>
    </w:p>
    <w:p w14:paraId="7CCF2ABD" w14:textId="77777777" w:rsidR="00FD5AFF" w:rsidRPr="00FB0B1F" w:rsidRDefault="00FD5AFF" w:rsidP="00FB0B1F">
      <w:pPr>
        <w:rPr>
          <w:rFonts w:asciiTheme="minorHAnsi" w:hAnsiTheme="minorHAnsi" w:cstheme="minorHAnsi"/>
        </w:rPr>
      </w:pPr>
    </w:p>
    <w:p w14:paraId="53265BE7" w14:textId="420A56CA" w:rsidR="00A11B69" w:rsidRPr="00FB0B1F" w:rsidRDefault="00A11B69" w:rsidP="00FB0B1F">
      <w:pPr>
        <w:numPr>
          <w:ilvl w:val="0"/>
          <w:numId w:val="11"/>
        </w:numPr>
        <w:tabs>
          <w:tab w:val="clear" w:pos="720"/>
          <w:tab w:val="num" w:pos="1080"/>
        </w:tabs>
        <w:rPr>
          <w:rFonts w:asciiTheme="minorHAnsi" w:hAnsiTheme="minorHAnsi" w:cstheme="minorHAnsi"/>
        </w:rPr>
      </w:pPr>
      <w:r w:rsidRPr="00FB0B1F">
        <w:rPr>
          <w:rFonts w:asciiTheme="minorHAnsi" w:hAnsiTheme="minorHAnsi" w:cstheme="minorHAnsi"/>
        </w:rPr>
        <w:t>All incidents of alleged poor practise, misconduct</w:t>
      </w:r>
      <w:r w:rsidR="00F91FD6">
        <w:rPr>
          <w:rFonts w:asciiTheme="minorHAnsi" w:hAnsiTheme="minorHAnsi" w:cstheme="minorHAnsi"/>
        </w:rPr>
        <w:t xml:space="preserve">, </w:t>
      </w:r>
      <w:r w:rsidRPr="00FB0B1F">
        <w:rPr>
          <w:rFonts w:asciiTheme="minorHAnsi" w:hAnsiTheme="minorHAnsi" w:cstheme="minorHAnsi"/>
        </w:rPr>
        <w:t xml:space="preserve">abuse </w:t>
      </w:r>
      <w:r w:rsidR="00F91FD6">
        <w:rPr>
          <w:rFonts w:asciiTheme="minorHAnsi" w:hAnsiTheme="minorHAnsi" w:cstheme="minorHAnsi"/>
        </w:rPr>
        <w:t xml:space="preserve">or the potential for harm to children </w:t>
      </w:r>
      <w:r w:rsidRPr="00FB0B1F">
        <w:rPr>
          <w:rFonts w:asciiTheme="minorHAnsi" w:hAnsiTheme="minorHAnsi" w:cstheme="minorHAnsi"/>
        </w:rPr>
        <w:t>will be taken seriously and responded to swiftly and appropriately.</w:t>
      </w:r>
    </w:p>
    <w:p w14:paraId="0CB3566D" w14:textId="77777777" w:rsidR="00FD5AFF" w:rsidRPr="00FB0B1F" w:rsidRDefault="00FD5AFF" w:rsidP="00FB0B1F">
      <w:pPr>
        <w:rPr>
          <w:rFonts w:asciiTheme="minorHAnsi" w:hAnsiTheme="minorHAnsi" w:cstheme="minorHAnsi"/>
        </w:rPr>
      </w:pPr>
    </w:p>
    <w:p w14:paraId="0BFD4865" w14:textId="7F09839C" w:rsidR="00A11B69" w:rsidRDefault="00A11B69" w:rsidP="00FB0B1F">
      <w:pPr>
        <w:numPr>
          <w:ilvl w:val="0"/>
          <w:numId w:val="11"/>
        </w:numPr>
        <w:tabs>
          <w:tab w:val="clear" w:pos="720"/>
          <w:tab w:val="num" w:pos="1080"/>
        </w:tabs>
        <w:rPr>
          <w:rFonts w:asciiTheme="minorHAnsi" w:hAnsiTheme="minorHAnsi" w:cstheme="minorHAnsi"/>
        </w:rPr>
      </w:pPr>
      <w:r w:rsidRPr="00FB0B1F">
        <w:rPr>
          <w:rFonts w:asciiTheme="minorHAnsi" w:hAnsiTheme="minorHAnsi" w:cstheme="minorHAnsi"/>
        </w:rPr>
        <w:lastRenderedPageBreak/>
        <w:t>All personal data will be processed in accordance with the requirements</w:t>
      </w:r>
      <w:r w:rsidR="00C20E35">
        <w:rPr>
          <w:rFonts w:asciiTheme="minorHAnsi" w:hAnsiTheme="minorHAnsi" w:cstheme="minorHAnsi"/>
        </w:rPr>
        <w:t xml:space="preserve"> of the Data Protection Act 2018</w:t>
      </w:r>
      <w:r w:rsidRPr="00FB0B1F">
        <w:rPr>
          <w:rFonts w:asciiTheme="minorHAnsi" w:hAnsiTheme="minorHAnsi" w:cstheme="minorHAnsi"/>
        </w:rPr>
        <w:t>.</w:t>
      </w:r>
    </w:p>
    <w:p w14:paraId="5D10D280" w14:textId="77777777" w:rsidR="004A63BC" w:rsidRDefault="004A63BC" w:rsidP="004A63BC">
      <w:pPr>
        <w:pStyle w:val="ListParagraph"/>
        <w:rPr>
          <w:rFonts w:asciiTheme="minorHAnsi" w:hAnsiTheme="minorHAnsi" w:cstheme="minorHAnsi"/>
        </w:rPr>
      </w:pPr>
    </w:p>
    <w:p w14:paraId="01E1162B" w14:textId="7882E46D" w:rsidR="004A63BC" w:rsidRDefault="004A63BC" w:rsidP="008E72C1">
      <w:pPr>
        <w:rPr>
          <w:rFonts w:asciiTheme="minorHAnsi" w:hAnsiTheme="minorHAnsi" w:cstheme="minorHAnsi"/>
          <w:b/>
          <w:bCs/>
          <w:sz w:val="28"/>
          <w:szCs w:val="28"/>
        </w:rPr>
      </w:pPr>
      <w:r w:rsidRPr="00DF404F">
        <w:rPr>
          <w:rFonts w:asciiTheme="minorHAnsi" w:hAnsiTheme="minorHAnsi" w:cstheme="minorHAnsi"/>
          <w:b/>
          <w:bCs/>
          <w:sz w:val="28"/>
          <w:szCs w:val="28"/>
        </w:rPr>
        <w:t>Recognising the different types of abuse or harm</w:t>
      </w:r>
    </w:p>
    <w:p w14:paraId="50821AAA" w14:textId="77777777" w:rsidR="008E72C1" w:rsidRPr="00DF404F" w:rsidRDefault="008E72C1" w:rsidP="008E72C1">
      <w:pPr>
        <w:rPr>
          <w:rFonts w:asciiTheme="minorHAnsi" w:hAnsiTheme="minorHAnsi" w:cstheme="minorHAnsi"/>
          <w:b/>
          <w:bCs/>
          <w:sz w:val="28"/>
          <w:szCs w:val="28"/>
        </w:rPr>
      </w:pPr>
    </w:p>
    <w:p w14:paraId="636AB6EC" w14:textId="180D5A26" w:rsidR="004A63BC" w:rsidRDefault="004A63BC" w:rsidP="004A63BC">
      <w:pPr>
        <w:jc w:val="both"/>
        <w:rPr>
          <w:rFonts w:asciiTheme="minorHAnsi" w:hAnsiTheme="minorHAnsi" w:cstheme="minorHAnsi"/>
        </w:rPr>
      </w:pPr>
      <w:r>
        <w:rPr>
          <w:rFonts w:asciiTheme="minorHAnsi" w:hAnsiTheme="minorHAnsi" w:cstheme="minorHAnsi"/>
        </w:rPr>
        <w:t xml:space="preserve">Abuse or harm to a child’s well-being can take a range of forms and can sometimes be hidden or difficult to spot. Appendix 1 lists different types of abuse and harm and some of the indicators which may point to abuse. If you have any </w:t>
      </w:r>
      <w:proofErr w:type="gramStart"/>
      <w:r>
        <w:rPr>
          <w:rFonts w:asciiTheme="minorHAnsi" w:hAnsiTheme="minorHAnsi" w:cstheme="minorHAnsi"/>
        </w:rPr>
        <w:t>concern</w:t>
      </w:r>
      <w:proofErr w:type="gramEnd"/>
      <w:r>
        <w:rPr>
          <w:rFonts w:asciiTheme="minorHAnsi" w:hAnsiTheme="minorHAnsi" w:cstheme="minorHAnsi"/>
        </w:rPr>
        <w:t xml:space="preserve"> you should discuss the issues as soon as possible with the Service Delivery Manager, who </w:t>
      </w:r>
      <w:r w:rsidR="00945CCC">
        <w:rPr>
          <w:rFonts w:asciiTheme="minorHAnsi" w:hAnsiTheme="minorHAnsi" w:cstheme="minorHAnsi"/>
        </w:rPr>
        <w:t xml:space="preserve">is the safeguarding lead and </w:t>
      </w:r>
      <w:r>
        <w:rPr>
          <w:rFonts w:asciiTheme="minorHAnsi" w:hAnsiTheme="minorHAnsi" w:cstheme="minorHAnsi"/>
        </w:rPr>
        <w:t>will determine action.</w:t>
      </w:r>
    </w:p>
    <w:p w14:paraId="4A8391AA" w14:textId="77777777" w:rsidR="004148BA" w:rsidRPr="00FB0B1F" w:rsidRDefault="004148BA" w:rsidP="00FB0B1F">
      <w:pPr>
        <w:rPr>
          <w:rFonts w:asciiTheme="minorHAnsi" w:hAnsiTheme="minorHAnsi" w:cstheme="minorHAnsi"/>
        </w:rPr>
      </w:pPr>
    </w:p>
    <w:p w14:paraId="19CA6B27" w14:textId="2A45C958" w:rsidR="00A11B69" w:rsidRDefault="31412721" w:rsidP="00FB0B1F">
      <w:pPr>
        <w:rPr>
          <w:rFonts w:asciiTheme="minorHAnsi" w:eastAsia="Arial" w:hAnsiTheme="minorHAnsi" w:cstheme="minorHAnsi"/>
          <w:b/>
          <w:bCs/>
          <w:sz w:val="28"/>
          <w:szCs w:val="28"/>
        </w:rPr>
      </w:pPr>
      <w:r w:rsidRPr="00C20E35">
        <w:rPr>
          <w:rFonts w:asciiTheme="minorHAnsi" w:eastAsia="Arial" w:hAnsiTheme="minorHAnsi" w:cstheme="minorHAnsi"/>
          <w:b/>
          <w:bCs/>
          <w:sz w:val="28"/>
          <w:szCs w:val="28"/>
        </w:rPr>
        <w:t>St Luke</w:t>
      </w:r>
      <w:r w:rsidR="00F13254" w:rsidRPr="00C20E35">
        <w:rPr>
          <w:rFonts w:asciiTheme="minorHAnsi" w:eastAsia="Arial" w:hAnsiTheme="minorHAnsi" w:cstheme="minorHAnsi"/>
          <w:b/>
          <w:bCs/>
          <w:sz w:val="28"/>
          <w:szCs w:val="28"/>
        </w:rPr>
        <w:t>’</w:t>
      </w:r>
      <w:r w:rsidRPr="00C20E35">
        <w:rPr>
          <w:rFonts w:asciiTheme="minorHAnsi" w:eastAsia="Arial" w:hAnsiTheme="minorHAnsi" w:cstheme="minorHAnsi"/>
          <w:b/>
          <w:bCs/>
          <w:sz w:val="28"/>
          <w:szCs w:val="28"/>
        </w:rPr>
        <w:t>s Advice Service will:</w:t>
      </w:r>
    </w:p>
    <w:p w14:paraId="524A09C9" w14:textId="77777777" w:rsidR="008E72C1" w:rsidRPr="00C20E35" w:rsidRDefault="008E72C1" w:rsidP="00FB0B1F">
      <w:pPr>
        <w:rPr>
          <w:rFonts w:asciiTheme="minorHAnsi" w:hAnsiTheme="minorHAnsi" w:cstheme="minorHAnsi"/>
          <w:sz w:val="28"/>
          <w:szCs w:val="28"/>
        </w:rPr>
      </w:pPr>
    </w:p>
    <w:p w14:paraId="7F601789" w14:textId="651EC72D" w:rsidR="00A11B69" w:rsidRPr="00FB0B1F" w:rsidRDefault="00A11B69" w:rsidP="00FB0B1F">
      <w:pPr>
        <w:numPr>
          <w:ilvl w:val="0"/>
          <w:numId w:val="12"/>
        </w:numPr>
        <w:tabs>
          <w:tab w:val="clear" w:pos="720"/>
          <w:tab w:val="num" w:pos="1080"/>
        </w:tabs>
        <w:rPr>
          <w:rFonts w:asciiTheme="minorHAnsi" w:hAnsiTheme="minorHAnsi" w:cstheme="minorHAnsi"/>
        </w:rPr>
      </w:pPr>
      <w:r w:rsidRPr="00FB0B1F">
        <w:rPr>
          <w:rFonts w:asciiTheme="minorHAnsi" w:hAnsiTheme="minorHAnsi" w:cstheme="minorHAnsi"/>
        </w:rPr>
        <w:t xml:space="preserve">Promote the </w:t>
      </w:r>
      <w:r w:rsidR="00C20E35" w:rsidRPr="00FB0B1F">
        <w:rPr>
          <w:rFonts w:asciiTheme="minorHAnsi" w:hAnsiTheme="minorHAnsi" w:cstheme="minorHAnsi"/>
        </w:rPr>
        <w:t>well-being</w:t>
      </w:r>
      <w:r w:rsidRPr="00FB0B1F">
        <w:rPr>
          <w:rFonts w:asciiTheme="minorHAnsi" w:hAnsiTheme="minorHAnsi" w:cstheme="minorHAnsi"/>
        </w:rPr>
        <w:t xml:space="preserve"> and welfare of children by providing opportunities</w:t>
      </w:r>
      <w:r w:rsidR="009266B8">
        <w:rPr>
          <w:rFonts w:asciiTheme="minorHAnsi" w:hAnsiTheme="minorHAnsi" w:cstheme="minorHAnsi"/>
        </w:rPr>
        <w:t>,</w:t>
      </w:r>
      <w:r w:rsidRPr="00FB0B1F">
        <w:rPr>
          <w:rFonts w:asciiTheme="minorHAnsi" w:hAnsiTheme="minorHAnsi" w:cstheme="minorHAnsi"/>
        </w:rPr>
        <w:t xml:space="preserve"> for th</w:t>
      </w:r>
      <w:r w:rsidR="009266B8">
        <w:rPr>
          <w:rFonts w:asciiTheme="minorHAnsi" w:hAnsiTheme="minorHAnsi" w:cstheme="minorHAnsi"/>
        </w:rPr>
        <w:t>ose responsible for them,</w:t>
      </w:r>
      <w:r w:rsidRPr="00FB0B1F">
        <w:rPr>
          <w:rFonts w:asciiTheme="minorHAnsi" w:hAnsiTheme="minorHAnsi" w:cstheme="minorHAnsi"/>
        </w:rPr>
        <w:t xml:space="preserve"> to access advice and information through our service.</w:t>
      </w:r>
    </w:p>
    <w:p w14:paraId="04C93ABA" w14:textId="77777777" w:rsidR="00FD5AFF" w:rsidRPr="00FB0B1F" w:rsidRDefault="00FD5AFF" w:rsidP="00FB0B1F">
      <w:pPr>
        <w:tabs>
          <w:tab w:val="num" w:pos="360"/>
        </w:tabs>
        <w:ind w:left="720"/>
        <w:rPr>
          <w:rFonts w:asciiTheme="minorHAnsi" w:hAnsiTheme="minorHAnsi" w:cstheme="minorHAnsi"/>
        </w:rPr>
      </w:pPr>
    </w:p>
    <w:p w14:paraId="69DE8B9B" w14:textId="010A7664" w:rsidR="00A11B69" w:rsidRDefault="31412721" w:rsidP="00FB0B1F">
      <w:pPr>
        <w:numPr>
          <w:ilvl w:val="0"/>
          <w:numId w:val="12"/>
        </w:numPr>
        <w:rPr>
          <w:rFonts w:asciiTheme="minorHAnsi" w:eastAsia="Arial" w:hAnsiTheme="minorHAnsi" w:cstheme="minorHAnsi"/>
        </w:rPr>
      </w:pPr>
      <w:r w:rsidRPr="00FB0B1F">
        <w:rPr>
          <w:rFonts w:asciiTheme="minorHAnsi" w:eastAsia="Arial" w:hAnsiTheme="minorHAnsi" w:cstheme="minorHAnsi"/>
        </w:rPr>
        <w:t>Promote and implement appropriate procedures to safeguard the well-being of children and protect them from abuse</w:t>
      </w:r>
      <w:r w:rsidR="006A4463">
        <w:rPr>
          <w:rFonts w:asciiTheme="minorHAnsi" w:eastAsia="Arial" w:hAnsiTheme="minorHAnsi" w:cstheme="minorHAnsi"/>
        </w:rPr>
        <w:t xml:space="preserve"> and harm.</w:t>
      </w:r>
      <w:r w:rsidR="00D508C7">
        <w:rPr>
          <w:rFonts w:asciiTheme="minorHAnsi" w:eastAsia="Arial" w:hAnsiTheme="minorHAnsi" w:cstheme="minorHAnsi"/>
        </w:rPr>
        <w:t xml:space="preserve"> See Appendix 2 for details of procedure to be followed.</w:t>
      </w:r>
      <w:r w:rsidRPr="00FB0B1F">
        <w:rPr>
          <w:rFonts w:asciiTheme="minorHAnsi" w:eastAsia="Arial" w:hAnsiTheme="minorHAnsi" w:cstheme="minorHAnsi"/>
        </w:rPr>
        <w:t xml:space="preserve"> </w:t>
      </w:r>
    </w:p>
    <w:p w14:paraId="3FAD2A0E" w14:textId="77777777" w:rsidR="006849B6" w:rsidRDefault="006849B6" w:rsidP="006849B6">
      <w:pPr>
        <w:pStyle w:val="ListParagraph"/>
        <w:rPr>
          <w:rFonts w:asciiTheme="minorHAnsi" w:eastAsia="Arial" w:hAnsiTheme="minorHAnsi" w:cstheme="minorHAnsi"/>
        </w:rPr>
      </w:pPr>
    </w:p>
    <w:p w14:paraId="05C05C9A" w14:textId="2A2AE7FD" w:rsidR="006849B6" w:rsidRPr="006849B6" w:rsidRDefault="006849B6" w:rsidP="006849B6">
      <w:pPr>
        <w:numPr>
          <w:ilvl w:val="0"/>
          <w:numId w:val="12"/>
        </w:numPr>
        <w:tabs>
          <w:tab w:val="clear" w:pos="720"/>
        </w:tabs>
        <w:jc w:val="both"/>
        <w:rPr>
          <w:rFonts w:asciiTheme="minorHAnsi" w:hAnsiTheme="minorHAnsi" w:cstheme="minorHAnsi"/>
        </w:rPr>
      </w:pPr>
      <w:r>
        <w:rPr>
          <w:rFonts w:asciiTheme="minorHAnsi" w:hAnsiTheme="minorHAnsi" w:cstheme="minorHAnsi"/>
        </w:rPr>
        <w:t>Ensure staff, volunteers and trustees are adequately checked and cleared through the application and recruitment process, including reference and DBS checks, to ensure their suitability for working with potentially vulnerable individuals;</w:t>
      </w:r>
    </w:p>
    <w:p w14:paraId="3EEB52C5" w14:textId="77777777" w:rsidR="00A11B69" w:rsidRPr="00FB0B1F" w:rsidRDefault="00A11B69" w:rsidP="00FB0B1F">
      <w:pPr>
        <w:tabs>
          <w:tab w:val="num" w:pos="360"/>
        </w:tabs>
        <w:ind w:left="720" w:hanging="360"/>
        <w:rPr>
          <w:rFonts w:asciiTheme="minorHAnsi" w:hAnsiTheme="minorHAnsi" w:cstheme="minorHAnsi"/>
        </w:rPr>
      </w:pPr>
    </w:p>
    <w:p w14:paraId="70A41A17" w14:textId="04BD9C4A" w:rsidR="00A11B69" w:rsidRPr="00FB0B1F" w:rsidRDefault="00A11B69" w:rsidP="00FB0B1F">
      <w:pPr>
        <w:numPr>
          <w:ilvl w:val="0"/>
          <w:numId w:val="12"/>
        </w:numPr>
        <w:rPr>
          <w:rFonts w:asciiTheme="minorHAnsi" w:hAnsiTheme="minorHAnsi" w:cstheme="minorHAnsi"/>
        </w:rPr>
      </w:pPr>
      <w:r w:rsidRPr="00FB0B1F">
        <w:rPr>
          <w:rFonts w:asciiTheme="minorHAnsi" w:hAnsiTheme="minorHAnsi" w:cstheme="minorHAnsi"/>
        </w:rPr>
        <w:t>Recruit, train,</w:t>
      </w:r>
      <w:r w:rsidR="00C20E35">
        <w:rPr>
          <w:rFonts w:asciiTheme="minorHAnsi" w:hAnsiTheme="minorHAnsi" w:cstheme="minorHAnsi"/>
        </w:rPr>
        <w:t xml:space="preserve"> support and supervise staff,</w:t>
      </w:r>
      <w:r w:rsidRPr="00FB0B1F">
        <w:rPr>
          <w:rFonts w:asciiTheme="minorHAnsi" w:hAnsiTheme="minorHAnsi" w:cstheme="minorHAnsi"/>
        </w:rPr>
        <w:t xml:space="preserve"> volunteers </w:t>
      </w:r>
      <w:r w:rsidR="00C20E35">
        <w:rPr>
          <w:rFonts w:asciiTheme="minorHAnsi" w:hAnsiTheme="minorHAnsi" w:cstheme="minorHAnsi"/>
        </w:rPr>
        <w:t xml:space="preserve">and trustees </w:t>
      </w:r>
      <w:r w:rsidRPr="00FB0B1F">
        <w:rPr>
          <w:rFonts w:asciiTheme="minorHAnsi" w:hAnsiTheme="minorHAnsi" w:cstheme="minorHAnsi"/>
        </w:rPr>
        <w:t>to adopt best practice to safeguard and protect children from abuse</w:t>
      </w:r>
      <w:r w:rsidR="00C20E35">
        <w:rPr>
          <w:rFonts w:asciiTheme="minorHAnsi" w:hAnsiTheme="minorHAnsi" w:cstheme="minorHAnsi"/>
        </w:rPr>
        <w:t xml:space="preserve"> and minimise risk</w:t>
      </w:r>
      <w:r w:rsidRPr="00FB0B1F">
        <w:rPr>
          <w:rFonts w:asciiTheme="minorHAnsi" w:hAnsiTheme="minorHAnsi" w:cstheme="minorHAnsi"/>
        </w:rPr>
        <w:t>.</w:t>
      </w:r>
    </w:p>
    <w:p w14:paraId="34FFFC11" w14:textId="77777777" w:rsidR="00A11B69" w:rsidRPr="00FB0B1F" w:rsidRDefault="00A11B69" w:rsidP="00FB0B1F">
      <w:pPr>
        <w:tabs>
          <w:tab w:val="num" w:pos="360"/>
        </w:tabs>
        <w:ind w:left="720" w:hanging="360"/>
        <w:rPr>
          <w:rFonts w:asciiTheme="minorHAnsi" w:hAnsiTheme="minorHAnsi" w:cstheme="minorHAnsi"/>
        </w:rPr>
      </w:pPr>
    </w:p>
    <w:p w14:paraId="0C80A448" w14:textId="18CA3A37" w:rsidR="00A11B69" w:rsidRPr="00C20E35" w:rsidRDefault="00C20E35" w:rsidP="00C20E35">
      <w:pPr>
        <w:numPr>
          <w:ilvl w:val="0"/>
          <w:numId w:val="12"/>
        </w:numPr>
        <w:rPr>
          <w:rFonts w:asciiTheme="minorHAnsi" w:hAnsiTheme="minorHAnsi" w:cstheme="minorHAnsi"/>
        </w:rPr>
      </w:pPr>
      <w:r>
        <w:rPr>
          <w:rFonts w:asciiTheme="minorHAnsi" w:hAnsiTheme="minorHAnsi" w:cstheme="minorHAnsi"/>
        </w:rPr>
        <w:t>Require staff,</w:t>
      </w:r>
      <w:r w:rsidR="00A11B69" w:rsidRPr="00FB0B1F">
        <w:rPr>
          <w:rFonts w:asciiTheme="minorHAnsi" w:hAnsiTheme="minorHAnsi" w:cstheme="minorHAnsi"/>
        </w:rPr>
        <w:t xml:space="preserve"> volunteers</w:t>
      </w:r>
      <w:r>
        <w:rPr>
          <w:rFonts w:asciiTheme="minorHAnsi" w:hAnsiTheme="minorHAnsi" w:cstheme="minorHAnsi"/>
        </w:rPr>
        <w:t xml:space="preserve"> and trustees</w:t>
      </w:r>
      <w:r w:rsidR="009908EA">
        <w:rPr>
          <w:rFonts w:asciiTheme="minorHAnsi" w:hAnsiTheme="minorHAnsi" w:cstheme="minorHAnsi"/>
        </w:rPr>
        <w:t xml:space="preserve"> as part of induction and </w:t>
      </w:r>
      <w:r w:rsidR="004C34A9">
        <w:rPr>
          <w:rFonts w:asciiTheme="minorHAnsi" w:hAnsiTheme="minorHAnsi" w:cstheme="minorHAnsi"/>
        </w:rPr>
        <w:t>on-going training</w:t>
      </w:r>
      <w:r w:rsidR="00A11B69" w:rsidRPr="00FB0B1F">
        <w:rPr>
          <w:rFonts w:asciiTheme="minorHAnsi" w:hAnsiTheme="minorHAnsi" w:cstheme="minorHAnsi"/>
        </w:rPr>
        <w:t xml:space="preserve"> to adopt and abide by this Policy. </w:t>
      </w:r>
      <w:r>
        <w:rPr>
          <w:rFonts w:asciiTheme="minorHAnsi" w:hAnsiTheme="minorHAnsi" w:cstheme="minorHAnsi"/>
        </w:rPr>
        <w:t>Th</w:t>
      </w:r>
      <w:r w:rsidR="009266B8">
        <w:rPr>
          <w:rFonts w:asciiTheme="minorHAnsi" w:hAnsiTheme="minorHAnsi" w:cstheme="minorHAnsi"/>
        </w:rPr>
        <w:t xml:space="preserve">is Policy </w:t>
      </w:r>
      <w:r w:rsidR="00A11B69" w:rsidRPr="00FB0B1F">
        <w:rPr>
          <w:rFonts w:asciiTheme="minorHAnsi" w:hAnsiTheme="minorHAnsi" w:cstheme="minorHAnsi"/>
        </w:rPr>
        <w:t xml:space="preserve">will form part of Induction </w:t>
      </w:r>
      <w:r w:rsidR="004C34A9">
        <w:rPr>
          <w:rFonts w:asciiTheme="minorHAnsi" w:hAnsiTheme="minorHAnsi" w:cstheme="minorHAnsi"/>
        </w:rPr>
        <w:t xml:space="preserve">and in-service training </w:t>
      </w:r>
      <w:r w:rsidR="00A11B69" w:rsidRPr="00FB0B1F">
        <w:rPr>
          <w:rFonts w:asciiTheme="minorHAnsi" w:hAnsiTheme="minorHAnsi" w:cstheme="minorHAnsi"/>
        </w:rPr>
        <w:t>for all staff whether paid or volunteers.</w:t>
      </w:r>
    </w:p>
    <w:p w14:paraId="2448D999" w14:textId="77777777" w:rsidR="000955FD" w:rsidRPr="00FB0B1F" w:rsidRDefault="000955FD" w:rsidP="00FB0B1F">
      <w:pPr>
        <w:pStyle w:val="ListParagraph"/>
        <w:rPr>
          <w:rFonts w:asciiTheme="minorHAnsi" w:hAnsiTheme="minorHAnsi" w:cstheme="minorHAnsi"/>
        </w:rPr>
      </w:pPr>
    </w:p>
    <w:p w14:paraId="5DF14462" w14:textId="29C9D237" w:rsidR="00263FE4" w:rsidRPr="00C20E35" w:rsidRDefault="00C20E35" w:rsidP="00FB0B1F">
      <w:pPr>
        <w:pStyle w:val="ListParagraph"/>
        <w:numPr>
          <w:ilvl w:val="0"/>
          <w:numId w:val="15"/>
        </w:numPr>
        <w:spacing w:line="315" w:lineRule="atLeast"/>
        <w:textAlignment w:val="baseline"/>
        <w:rPr>
          <w:rFonts w:asciiTheme="minorHAnsi" w:hAnsiTheme="minorHAnsi" w:cstheme="minorHAnsi"/>
          <w:sz w:val="21"/>
          <w:szCs w:val="21"/>
          <w:lang w:val="en"/>
        </w:rPr>
      </w:pPr>
      <w:r>
        <w:rPr>
          <w:rFonts w:asciiTheme="minorHAnsi" w:eastAsia="Arial" w:hAnsiTheme="minorHAnsi" w:cstheme="minorHAnsi"/>
        </w:rPr>
        <w:t>Report a</w:t>
      </w:r>
      <w:r w:rsidR="00263FE4" w:rsidRPr="00FB0B1F">
        <w:rPr>
          <w:rFonts w:asciiTheme="minorHAnsi" w:eastAsia="Arial" w:hAnsiTheme="minorHAnsi" w:cstheme="minorHAnsi"/>
        </w:rPr>
        <w:t>ny concern</w:t>
      </w:r>
      <w:r>
        <w:rPr>
          <w:rFonts w:asciiTheme="minorHAnsi" w:eastAsia="Arial" w:hAnsiTheme="minorHAnsi" w:cstheme="minorHAnsi"/>
        </w:rPr>
        <w:t>s over the welfare of a child to</w:t>
      </w:r>
      <w:r w:rsidR="00263FE4" w:rsidRPr="00FB0B1F">
        <w:rPr>
          <w:rFonts w:asciiTheme="minorHAnsi" w:eastAsia="Arial" w:hAnsiTheme="minorHAnsi" w:cstheme="minorHAnsi"/>
        </w:rPr>
        <w:t xml:space="preserve"> the Service Delivery Manager</w:t>
      </w:r>
      <w:r w:rsidR="004C34A9">
        <w:rPr>
          <w:rFonts w:asciiTheme="minorHAnsi" w:eastAsia="Arial" w:hAnsiTheme="minorHAnsi" w:cstheme="minorHAnsi"/>
        </w:rPr>
        <w:t xml:space="preserve">, who is the designated safeguarding </w:t>
      </w:r>
      <w:r w:rsidR="00945CCC">
        <w:rPr>
          <w:rFonts w:asciiTheme="minorHAnsi" w:eastAsia="Arial" w:hAnsiTheme="minorHAnsi" w:cstheme="minorHAnsi"/>
        </w:rPr>
        <w:t>lead</w:t>
      </w:r>
      <w:r w:rsidR="004C34A9">
        <w:rPr>
          <w:rFonts w:asciiTheme="minorHAnsi" w:eastAsia="Arial" w:hAnsiTheme="minorHAnsi" w:cstheme="minorHAnsi"/>
        </w:rPr>
        <w:t xml:space="preserve"> for SLAS.</w:t>
      </w:r>
      <w:r w:rsidR="00263FE4" w:rsidRPr="00FB0B1F">
        <w:rPr>
          <w:rFonts w:asciiTheme="minorHAnsi" w:eastAsia="Arial" w:hAnsiTheme="minorHAnsi" w:cstheme="minorHAnsi"/>
        </w:rPr>
        <w:t xml:space="preserve"> These concerns of abuse or neglect will then</w:t>
      </w:r>
      <w:r w:rsidR="00A26AC5">
        <w:rPr>
          <w:rFonts w:asciiTheme="minorHAnsi" w:eastAsia="Arial" w:hAnsiTheme="minorHAnsi" w:cstheme="minorHAnsi"/>
        </w:rPr>
        <w:t xml:space="preserve"> be raised with</w:t>
      </w:r>
      <w:r w:rsidR="00B058C2">
        <w:rPr>
          <w:rFonts w:asciiTheme="minorHAnsi" w:hAnsiTheme="minorHAnsi" w:cstheme="minorHAnsi"/>
          <w:lang w:val="en"/>
        </w:rPr>
        <w:t xml:space="preserve"> </w:t>
      </w:r>
      <w:r w:rsidR="00B74209" w:rsidRPr="00FB0B1F">
        <w:rPr>
          <w:rFonts w:asciiTheme="minorHAnsi" w:hAnsiTheme="minorHAnsi" w:cstheme="minorHAnsi"/>
          <w:spacing w:val="-9"/>
          <w:lang w:val="en"/>
        </w:rPr>
        <w:t xml:space="preserve">Front Door for Families. </w:t>
      </w:r>
      <w:r w:rsidR="00263FE4" w:rsidRPr="00FB0B1F">
        <w:rPr>
          <w:rFonts w:asciiTheme="minorHAnsi" w:hAnsiTheme="minorHAnsi" w:cstheme="minorHAnsi"/>
          <w:spacing w:val="-9"/>
          <w:lang w:val="en"/>
        </w:rPr>
        <w:t>Tel: 01273 290</w:t>
      </w:r>
      <w:r w:rsidR="00B74209" w:rsidRPr="00FB0B1F">
        <w:rPr>
          <w:rFonts w:asciiTheme="minorHAnsi" w:hAnsiTheme="minorHAnsi" w:cstheme="minorHAnsi"/>
          <w:spacing w:val="-9"/>
          <w:lang w:val="en"/>
        </w:rPr>
        <w:t>400</w:t>
      </w:r>
      <w:r w:rsidR="00B058C2">
        <w:rPr>
          <w:rFonts w:asciiTheme="minorHAnsi" w:hAnsiTheme="minorHAnsi" w:cstheme="minorHAnsi"/>
          <w:spacing w:val="-9"/>
          <w:lang w:val="en"/>
        </w:rPr>
        <w:t xml:space="preserve">. </w:t>
      </w:r>
      <w:r w:rsidR="00263FE4" w:rsidRPr="00FB0B1F">
        <w:rPr>
          <w:rFonts w:asciiTheme="minorHAnsi" w:hAnsiTheme="minorHAnsi" w:cstheme="minorHAnsi"/>
          <w:spacing w:val="-9"/>
          <w:lang w:val="en"/>
        </w:rPr>
        <w:t xml:space="preserve">Email: </w:t>
      </w:r>
      <w:r w:rsidR="00B74209" w:rsidRPr="00FB0B1F">
        <w:rPr>
          <w:rFonts w:asciiTheme="minorHAnsi" w:hAnsiTheme="minorHAnsi" w:cstheme="minorHAnsi"/>
          <w:sz w:val="21"/>
          <w:szCs w:val="21"/>
          <w:lang w:val="en"/>
        </w:rPr>
        <w:t> </w:t>
      </w:r>
      <w:hyperlink r:id="rId10" w:history="1">
        <w:r w:rsidR="00B74209" w:rsidRPr="00FB0B1F">
          <w:rPr>
            <w:rStyle w:val="Hyperlink"/>
            <w:rFonts w:asciiTheme="minorHAnsi" w:hAnsiTheme="minorHAnsi" w:cstheme="minorHAnsi"/>
            <w:lang w:val="en"/>
          </w:rPr>
          <w:t>FrontDoorForFamilies@brighton-hove.gcsx.gov.uk</w:t>
        </w:r>
      </w:hyperlink>
      <w:r>
        <w:rPr>
          <w:rFonts w:asciiTheme="minorHAnsi" w:hAnsiTheme="minorHAnsi" w:cstheme="minorHAnsi"/>
          <w:lang w:val="en"/>
        </w:rPr>
        <w:t xml:space="preserve">. </w:t>
      </w:r>
      <w:r w:rsidR="00B058C2">
        <w:rPr>
          <w:rFonts w:asciiTheme="minorHAnsi" w:hAnsiTheme="minorHAnsi" w:cstheme="minorHAnsi"/>
          <w:lang w:val="en"/>
        </w:rPr>
        <w:t xml:space="preserve">Front Door </w:t>
      </w:r>
      <w:proofErr w:type="gramStart"/>
      <w:r w:rsidR="00B058C2">
        <w:rPr>
          <w:rFonts w:asciiTheme="minorHAnsi" w:hAnsiTheme="minorHAnsi" w:cstheme="minorHAnsi"/>
          <w:lang w:val="en"/>
        </w:rPr>
        <w:t>For</w:t>
      </w:r>
      <w:proofErr w:type="gramEnd"/>
      <w:r w:rsidR="00B058C2">
        <w:rPr>
          <w:rFonts w:asciiTheme="minorHAnsi" w:hAnsiTheme="minorHAnsi" w:cstheme="minorHAnsi"/>
          <w:lang w:val="en"/>
        </w:rPr>
        <w:t xml:space="preserve"> Families is</w:t>
      </w:r>
      <w:r w:rsidR="00263FE4" w:rsidRPr="00FB0B1F">
        <w:rPr>
          <w:rFonts w:asciiTheme="minorHAnsi" w:hAnsiTheme="minorHAnsi" w:cstheme="minorHAnsi"/>
          <w:lang w:val="en"/>
        </w:rPr>
        <w:t xml:space="preserve"> </w:t>
      </w:r>
      <w:r w:rsidR="00263FE4" w:rsidRPr="00FB0B1F">
        <w:rPr>
          <w:rFonts w:asciiTheme="minorHAnsi" w:eastAsia="Arial" w:hAnsiTheme="minorHAnsi" w:cstheme="minorHAnsi"/>
        </w:rPr>
        <w:t>part of Brighton and Hove City Council.</w:t>
      </w:r>
    </w:p>
    <w:p w14:paraId="4EBD867B" w14:textId="77777777" w:rsidR="00C20E35" w:rsidRPr="00FB0B1F" w:rsidRDefault="00C20E35" w:rsidP="00C20E35">
      <w:pPr>
        <w:pStyle w:val="ListParagraph"/>
        <w:spacing w:line="315" w:lineRule="atLeast"/>
        <w:textAlignment w:val="baseline"/>
        <w:rPr>
          <w:rFonts w:asciiTheme="minorHAnsi" w:hAnsiTheme="minorHAnsi" w:cstheme="minorHAnsi"/>
          <w:sz w:val="21"/>
          <w:szCs w:val="21"/>
          <w:lang w:val="en"/>
        </w:rPr>
      </w:pPr>
    </w:p>
    <w:p w14:paraId="3FFC82DB" w14:textId="6E7DBAD6" w:rsidR="00A11B69" w:rsidRPr="0041494D" w:rsidRDefault="00C20E35" w:rsidP="0041494D">
      <w:pPr>
        <w:numPr>
          <w:ilvl w:val="0"/>
          <w:numId w:val="15"/>
        </w:numPr>
        <w:rPr>
          <w:rFonts w:asciiTheme="minorHAnsi" w:hAnsiTheme="minorHAnsi" w:cstheme="minorHAnsi"/>
        </w:rPr>
      </w:pPr>
      <w:r w:rsidRPr="00FB0B1F">
        <w:rPr>
          <w:rFonts w:asciiTheme="minorHAnsi" w:hAnsiTheme="minorHAnsi" w:cstheme="minorHAnsi"/>
        </w:rPr>
        <w:t>Respond to any allegations of misconduct or abuse of children in line</w:t>
      </w:r>
      <w:r>
        <w:rPr>
          <w:rFonts w:asciiTheme="minorHAnsi" w:hAnsiTheme="minorHAnsi" w:cstheme="minorHAnsi"/>
        </w:rPr>
        <w:t xml:space="preserve"> with this Policy and Procedure</w:t>
      </w:r>
      <w:r w:rsidRPr="00FB0B1F">
        <w:rPr>
          <w:rFonts w:asciiTheme="minorHAnsi" w:hAnsiTheme="minorHAnsi" w:cstheme="minorHAnsi"/>
        </w:rPr>
        <w:t xml:space="preserve"> as well as implementing, where appropriate, the relevant disciplinary and appeals procedures.</w:t>
      </w:r>
    </w:p>
    <w:p w14:paraId="72384D18" w14:textId="77777777" w:rsidR="00501D7B" w:rsidRDefault="00501D7B" w:rsidP="00501D7B">
      <w:pPr>
        <w:ind w:left="720"/>
        <w:rPr>
          <w:rFonts w:asciiTheme="minorHAnsi" w:eastAsia="Arial" w:hAnsiTheme="minorHAnsi" w:cstheme="minorHAnsi"/>
        </w:rPr>
      </w:pPr>
    </w:p>
    <w:p w14:paraId="6AF17452" w14:textId="7D665588" w:rsidR="00501D7B" w:rsidRDefault="00501D7B" w:rsidP="00501D7B">
      <w:pPr>
        <w:pStyle w:val="Heading1"/>
        <w:rPr>
          <w:rFonts w:asciiTheme="minorHAnsi" w:hAnsiTheme="minorHAnsi" w:cstheme="minorHAnsi"/>
          <w:sz w:val="28"/>
          <w:szCs w:val="28"/>
        </w:rPr>
      </w:pPr>
      <w:r w:rsidRPr="00606679">
        <w:rPr>
          <w:rFonts w:asciiTheme="minorHAnsi" w:hAnsiTheme="minorHAnsi" w:cstheme="minorHAnsi"/>
          <w:sz w:val="28"/>
          <w:szCs w:val="28"/>
        </w:rPr>
        <w:t>Radicalisation and safeguarding</w:t>
      </w:r>
    </w:p>
    <w:p w14:paraId="59EC49BA" w14:textId="77777777" w:rsidR="008E72C1" w:rsidRPr="008E72C1" w:rsidRDefault="008E72C1" w:rsidP="008E72C1">
      <w:pPr>
        <w:rPr>
          <w:lang w:eastAsia="en-GB"/>
        </w:rPr>
      </w:pPr>
    </w:p>
    <w:p w14:paraId="4C084F58" w14:textId="73339AA3" w:rsidR="00501D7B" w:rsidRDefault="00501D7B" w:rsidP="00501D7B">
      <w:r>
        <w:t xml:space="preserve">If you are concerned about a child at risk becoming radicalised, note your concerns and raise them with the Service Delivery Manager at the earliest opportunity. </w:t>
      </w:r>
    </w:p>
    <w:p w14:paraId="75D8CFFD" w14:textId="77777777" w:rsidR="00501D7B" w:rsidRDefault="00501D7B" w:rsidP="00501D7B"/>
    <w:p w14:paraId="19B001C4" w14:textId="77777777" w:rsidR="00501D7B" w:rsidRDefault="00501D7B" w:rsidP="00501D7B">
      <w:r>
        <w:t>The government has a counter-terrorism strategy that includes supporting vulnerable people to prevent them being drawn into terrorism. Please speak to the Service Delivery Manager as soon as possible if you have any concerns arising from discussions with clients, or client behaviour.</w:t>
      </w:r>
    </w:p>
    <w:p w14:paraId="10408290" w14:textId="77777777" w:rsidR="00501D7B" w:rsidRDefault="00501D7B" w:rsidP="00501D7B"/>
    <w:p w14:paraId="15DD974C" w14:textId="5C7C2F3A" w:rsidR="00501D7B" w:rsidRDefault="00501D7B" w:rsidP="00501D7B">
      <w:r>
        <w:t xml:space="preserve">All staff and volunteers at SLAS will be mindful of radicalisation and report any concerns using the appropriate safeguarding </w:t>
      </w:r>
      <w:proofErr w:type="gramStart"/>
      <w:r>
        <w:t>children</w:t>
      </w:r>
      <w:proofErr w:type="gramEnd"/>
      <w:r>
        <w:t xml:space="preserve"> policies and procedures. See </w:t>
      </w:r>
      <w:r w:rsidR="00945CCC">
        <w:t xml:space="preserve">Appendix 2 and </w:t>
      </w:r>
      <w:r>
        <w:t>links to procedures below.</w:t>
      </w:r>
    </w:p>
    <w:p w14:paraId="7932BAB0" w14:textId="58D54035" w:rsidR="009A23D6" w:rsidRDefault="009A23D6"/>
    <w:p w14:paraId="4A9906FC" w14:textId="56CC0084" w:rsidR="0041494D" w:rsidRDefault="0041494D" w:rsidP="0041494D">
      <w:pPr>
        <w:rPr>
          <w:rFonts w:asciiTheme="minorHAnsi" w:eastAsia="Arial" w:hAnsiTheme="minorHAnsi" w:cstheme="minorHAnsi"/>
          <w:b/>
          <w:bCs/>
          <w:sz w:val="28"/>
          <w:szCs w:val="28"/>
        </w:rPr>
      </w:pPr>
      <w:r w:rsidRPr="0041494D">
        <w:rPr>
          <w:rFonts w:asciiTheme="minorHAnsi" w:eastAsia="Arial" w:hAnsiTheme="minorHAnsi" w:cstheme="minorHAnsi"/>
          <w:b/>
          <w:bCs/>
          <w:sz w:val="28"/>
          <w:szCs w:val="28"/>
        </w:rPr>
        <w:t>Policy Review</w:t>
      </w:r>
    </w:p>
    <w:p w14:paraId="6B3CB246" w14:textId="77777777" w:rsidR="008E72C1" w:rsidRPr="009A23D6" w:rsidRDefault="008E72C1" w:rsidP="0041494D"/>
    <w:p w14:paraId="78C10F90" w14:textId="232CAC99" w:rsidR="0041494D" w:rsidRPr="00BD0430" w:rsidRDefault="0041494D" w:rsidP="00BD0430">
      <w:pPr>
        <w:rPr>
          <w:rFonts w:asciiTheme="minorHAnsi" w:eastAsia="Arial" w:hAnsiTheme="minorHAnsi" w:cstheme="minorHAnsi"/>
        </w:rPr>
      </w:pPr>
      <w:r>
        <w:rPr>
          <w:rFonts w:asciiTheme="minorHAnsi" w:eastAsia="Arial" w:hAnsiTheme="minorHAnsi" w:cstheme="minorHAnsi"/>
        </w:rPr>
        <w:t>SLAS will r</w:t>
      </w:r>
      <w:r w:rsidRPr="00FB0B1F">
        <w:rPr>
          <w:rFonts w:asciiTheme="minorHAnsi" w:eastAsia="Arial" w:hAnsiTheme="minorHAnsi" w:cstheme="minorHAnsi"/>
        </w:rPr>
        <w:t>eview an</w:t>
      </w:r>
      <w:r>
        <w:rPr>
          <w:rFonts w:asciiTheme="minorHAnsi" w:eastAsia="Arial" w:hAnsiTheme="minorHAnsi" w:cstheme="minorHAnsi"/>
        </w:rPr>
        <w:t>d evaluate this Policy and</w:t>
      </w:r>
      <w:r w:rsidRPr="00FB0B1F">
        <w:rPr>
          <w:rFonts w:asciiTheme="minorHAnsi" w:eastAsia="Arial" w:hAnsiTheme="minorHAnsi" w:cstheme="minorHAnsi"/>
        </w:rPr>
        <w:t xml:space="preserve"> Procedure on an annual basis or as required following any relevant issues or concerns raised or changes in legislation relating to the protection of children</w:t>
      </w:r>
      <w:r>
        <w:rPr>
          <w:rFonts w:asciiTheme="minorHAnsi" w:eastAsia="Arial" w:hAnsiTheme="minorHAnsi" w:cstheme="minorHAnsi"/>
        </w:rPr>
        <w:t xml:space="preserve"> </w:t>
      </w:r>
      <w:r w:rsidRPr="00FB0B1F">
        <w:rPr>
          <w:rFonts w:asciiTheme="minorHAnsi" w:eastAsia="Arial" w:hAnsiTheme="minorHAnsi" w:cstheme="minorHAnsi"/>
        </w:rPr>
        <w:t>(whichever is soonest).</w:t>
      </w:r>
    </w:p>
    <w:p w14:paraId="2A98D87F" w14:textId="77777777" w:rsidR="000955FD" w:rsidRPr="00FB0B1F" w:rsidRDefault="000955FD" w:rsidP="00FB0B1F">
      <w:pPr>
        <w:rPr>
          <w:rFonts w:asciiTheme="minorHAnsi" w:eastAsia="Arial" w:hAnsiTheme="minorHAnsi" w:cstheme="minorHAnsi"/>
          <w:b/>
          <w:bCs/>
        </w:rPr>
      </w:pPr>
    </w:p>
    <w:p w14:paraId="5E2A2E0C" w14:textId="6ACB208D" w:rsidR="001D7EA2" w:rsidRPr="0041494D" w:rsidRDefault="31412721" w:rsidP="00B9319A">
      <w:pPr>
        <w:rPr>
          <w:rFonts w:asciiTheme="minorHAnsi" w:eastAsia="Arial" w:hAnsiTheme="minorHAnsi" w:cstheme="minorHAnsi"/>
          <w:b/>
          <w:bCs/>
          <w:sz w:val="28"/>
          <w:szCs w:val="28"/>
        </w:rPr>
      </w:pPr>
      <w:r w:rsidRPr="0041494D">
        <w:rPr>
          <w:rFonts w:asciiTheme="minorHAnsi" w:eastAsia="Arial" w:hAnsiTheme="minorHAnsi" w:cstheme="minorHAnsi"/>
          <w:b/>
          <w:bCs/>
          <w:sz w:val="28"/>
          <w:szCs w:val="28"/>
        </w:rPr>
        <w:t>For further informatio</w:t>
      </w:r>
      <w:r w:rsidR="00FD43C0" w:rsidRPr="0041494D">
        <w:rPr>
          <w:rFonts w:asciiTheme="minorHAnsi" w:eastAsia="Arial" w:hAnsiTheme="minorHAnsi" w:cstheme="minorHAnsi"/>
          <w:b/>
          <w:bCs/>
          <w:sz w:val="28"/>
          <w:szCs w:val="28"/>
        </w:rPr>
        <w:t xml:space="preserve">n on safeguarding children </w:t>
      </w:r>
      <w:r w:rsidR="00BD0430">
        <w:rPr>
          <w:rFonts w:asciiTheme="minorHAnsi" w:eastAsia="Arial" w:hAnsiTheme="minorHAnsi" w:cstheme="minorHAnsi"/>
          <w:b/>
          <w:bCs/>
          <w:sz w:val="28"/>
          <w:szCs w:val="28"/>
        </w:rPr>
        <w:t xml:space="preserve">contact the Service Delivery Manager who is SLASs designated safeguarding </w:t>
      </w:r>
      <w:r w:rsidR="00D508C7">
        <w:rPr>
          <w:rFonts w:asciiTheme="minorHAnsi" w:eastAsia="Arial" w:hAnsiTheme="minorHAnsi" w:cstheme="minorHAnsi"/>
          <w:b/>
          <w:bCs/>
          <w:sz w:val="28"/>
          <w:szCs w:val="28"/>
        </w:rPr>
        <w:t>lead</w:t>
      </w:r>
      <w:r w:rsidR="00BD0430">
        <w:rPr>
          <w:rFonts w:asciiTheme="minorHAnsi" w:eastAsia="Arial" w:hAnsiTheme="minorHAnsi" w:cstheme="minorHAnsi"/>
          <w:b/>
          <w:bCs/>
          <w:sz w:val="28"/>
          <w:szCs w:val="28"/>
        </w:rPr>
        <w:t>. The following organisations have statutory duties in this area, and can supply information and advice</w:t>
      </w:r>
      <w:r w:rsidR="00B106F7">
        <w:rPr>
          <w:rFonts w:asciiTheme="minorHAnsi" w:eastAsia="Arial" w:hAnsiTheme="minorHAnsi" w:cstheme="minorHAnsi"/>
          <w:b/>
          <w:bCs/>
          <w:sz w:val="28"/>
          <w:szCs w:val="28"/>
        </w:rPr>
        <w:t>.</w:t>
      </w:r>
      <w:r w:rsidR="0098609B">
        <w:rPr>
          <w:rFonts w:asciiTheme="minorHAnsi" w:eastAsia="Arial" w:hAnsiTheme="minorHAnsi" w:cstheme="minorHAnsi"/>
          <w:b/>
          <w:bCs/>
          <w:sz w:val="28"/>
          <w:szCs w:val="28"/>
        </w:rPr>
        <w:t xml:space="preserve"> If you believe a child is in immediate </w:t>
      </w:r>
      <w:proofErr w:type="gramStart"/>
      <w:r w:rsidR="0098609B">
        <w:rPr>
          <w:rFonts w:asciiTheme="minorHAnsi" w:eastAsia="Arial" w:hAnsiTheme="minorHAnsi" w:cstheme="minorHAnsi"/>
          <w:b/>
          <w:bCs/>
          <w:sz w:val="28"/>
          <w:szCs w:val="28"/>
        </w:rPr>
        <w:t>danger</w:t>
      </w:r>
      <w:proofErr w:type="gramEnd"/>
      <w:r w:rsidR="0098609B">
        <w:rPr>
          <w:rFonts w:asciiTheme="minorHAnsi" w:eastAsia="Arial" w:hAnsiTheme="minorHAnsi" w:cstheme="minorHAnsi"/>
          <w:b/>
          <w:bCs/>
          <w:sz w:val="28"/>
          <w:szCs w:val="28"/>
        </w:rPr>
        <w:t xml:space="preserve"> contact the relevant Child Protection Team or phone 999, ask for the appropriate service and explain the issue.</w:t>
      </w:r>
    </w:p>
    <w:p w14:paraId="05D62BE3" w14:textId="77777777" w:rsidR="001D7EA2" w:rsidRPr="0041494D" w:rsidRDefault="001D7EA2" w:rsidP="00B9319A">
      <w:pPr>
        <w:rPr>
          <w:rFonts w:asciiTheme="minorHAnsi" w:eastAsia="Arial" w:hAnsiTheme="minorHAnsi" w:cstheme="minorHAnsi"/>
          <w:b/>
          <w:bCs/>
          <w:sz w:val="28"/>
          <w:szCs w:val="28"/>
        </w:rPr>
      </w:pPr>
    </w:p>
    <w:p w14:paraId="060F7F3A" w14:textId="420AAA16" w:rsidR="001D7EA2" w:rsidRPr="00EF31E5" w:rsidRDefault="001D7EA2" w:rsidP="00B9319A">
      <w:pPr>
        <w:rPr>
          <w:rStyle w:val="Hyperlink"/>
          <w:rFonts w:asciiTheme="minorHAnsi" w:eastAsia="Arial" w:hAnsiTheme="minorHAnsi" w:cstheme="minorHAnsi"/>
          <w:b/>
          <w:bCs/>
        </w:rPr>
      </w:pPr>
      <w:r>
        <w:rPr>
          <w:rFonts w:asciiTheme="minorHAnsi" w:eastAsia="Arial" w:hAnsiTheme="minorHAnsi" w:cstheme="minorHAnsi"/>
          <w:b/>
          <w:bCs/>
        </w:rPr>
        <w:t>For children in Brighton and Hove:</w:t>
      </w:r>
      <w:r>
        <w:rPr>
          <w:color w:val="660099"/>
        </w:rPr>
        <w:fldChar w:fldCharType="begin"/>
      </w:r>
      <w:r w:rsidR="00E862E3">
        <w:rPr>
          <w:color w:val="660099"/>
        </w:rPr>
        <w:instrText>HYPERLINK "C:\\Users\\keithharrison\\Desktop\\SLAS AQS April 22\\</w:instrText>
      </w:r>
      <w:r w:rsidR="00E862E3">
        <w:rPr>
          <w:color w:val="660099"/>
        </w:rPr>
        <w:br/>
      </w:r>
      <w:r w:rsidR="00E862E3">
        <w:rPr>
          <w:color w:val="660099"/>
        </w:rPr>
        <w:cr/>
        <w:instrText>Child protection - Brighton &amp; Hove City Council</w:instrText>
      </w:r>
      <w:r w:rsidR="00E862E3">
        <w:rPr>
          <w:color w:val="660099"/>
        </w:rPr>
        <w:cr/>
        <w:instrText>https:\\www.brighton-hove.gov.uk › child-protection</w:instrText>
      </w:r>
      <w:r w:rsidR="00E862E3">
        <w:rPr>
          <w:color w:val="660099"/>
        </w:rPr>
        <w:cr/>
        <w:instrText>"</w:instrText>
      </w:r>
      <w:r>
        <w:rPr>
          <w:color w:val="660099"/>
        </w:rPr>
        <w:fldChar w:fldCharType="separate"/>
      </w:r>
      <w:r w:rsidRPr="00EF31E5">
        <w:rPr>
          <w:rStyle w:val="Hyperlink"/>
        </w:rPr>
        <w:br/>
      </w:r>
    </w:p>
    <w:p w14:paraId="1B908AFF" w14:textId="77777777" w:rsidR="001D7EA2" w:rsidRPr="00EF31E5" w:rsidRDefault="001D7EA2" w:rsidP="00B9319A">
      <w:pPr>
        <w:pStyle w:val="Heading3"/>
        <w:spacing w:before="0" w:beforeAutospacing="0" w:after="45" w:afterAutospacing="0"/>
        <w:rPr>
          <w:rStyle w:val="Hyperlink"/>
          <w:rFonts w:ascii="Arial" w:hAnsi="Arial" w:cs="Arial"/>
          <w:b w:val="0"/>
          <w:bCs w:val="0"/>
          <w:sz w:val="30"/>
          <w:szCs w:val="30"/>
        </w:rPr>
      </w:pPr>
      <w:r w:rsidRPr="00EF31E5">
        <w:rPr>
          <w:rStyle w:val="Hyperlink"/>
          <w:rFonts w:ascii="Arial" w:hAnsi="Arial" w:cs="Arial"/>
          <w:b w:val="0"/>
          <w:bCs w:val="0"/>
          <w:sz w:val="30"/>
          <w:szCs w:val="30"/>
        </w:rPr>
        <w:t>Child protection - Brighton &amp; Hove City Council</w:t>
      </w:r>
    </w:p>
    <w:p w14:paraId="13311196" w14:textId="77777777" w:rsidR="001D7EA2" w:rsidRPr="00EF31E5" w:rsidRDefault="001D7EA2" w:rsidP="00B9319A">
      <w:pPr>
        <w:rPr>
          <w:rStyle w:val="Hyperlink"/>
        </w:rPr>
      </w:pPr>
      <w:r w:rsidRPr="00EF31E5">
        <w:rPr>
          <w:rStyle w:val="Hyperlink"/>
          <w:sz w:val="21"/>
          <w:szCs w:val="21"/>
        </w:rPr>
        <w:t>https://www.brighton-hove.gov.uk › child-protection</w:t>
      </w:r>
    </w:p>
    <w:p w14:paraId="71710464" w14:textId="5C7C5CC4" w:rsidR="00B9319A" w:rsidRDefault="001D7EA2" w:rsidP="00B9319A">
      <w:r>
        <w:rPr>
          <w:color w:val="660099"/>
        </w:rPr>
        <w:fldChar w:fldCharType="end"/>
      </w:r>
    </w:p>
    <w:p w14:paraId="591721E5" w14:textId="57D9C8D8" w:rsidR="00B9319A" w:rsidRDefault="00B9319A" w:rsidP="00B9319A">
      <w:r>
        <w:t xml:space="preserve">and then follow the links to Front Door </w:t>
      </w:r>
      <w:proofErr w:type="gramStart"/>
      <w:r w:rsidR="001D7EA2">
        <w:t>F</w:t>
      </w:r>
      <w:r>
        <w:t>or</w:t>
      </w:r>
      <w:proofErr w:type="gramEnd"/>
      <w:r>
        <w:t xml:space="preserve"> Families</w:t>
      </w:r>
      <w:r w:rsidR="001D7EA2">
        <w:t>.</w:t>
      </w:r>
      <w:r>
        <w:t xml:space="preserve"> </w:t>
      </w:r>
    </w:p>
    <w:p w14:paraId="76E173EA" w14:textId="77777777" w:rsidR="003E40B4" w:rsidRPr="00515C7B" w:rsidRDefault="003E40B4" w:rsidP="00FB0B1F">
      <w:pPr>
        <w:rPr>
          <w:rFonts w:asciiTheme="minorHAnsi" w:eastAsia="Arial" w:hAnsiTheme="minorHAnsi" w:cstheme="minorHAnsi"/>
        </w:rPr>
      </w:pPr>
    </w:p>
    <w:p w14:paraId="112A7809" w14:textId="258BD2C6" w:rsidR="001D7EA2" w:rsidRPr="001D7EA2" w:rsidRDefault="001D7EA2" w:rsidP="001D7EA2">
      <w:pPr>
        <w:rPr>
          <w:rStyle w:val="Hyperlink"/>
          <w:b/>
          <w:bCs/>
        </w:rPr>
      </w:pPr>
      <w:r w:rsidRPr="001D7EA2">
        <w:rPr>
          <w:b/>
          <w:bCs/>
        </w:rPr>
        <w:t>For children in East Sussex:</w:t>
      </w:r>
      <w:r>
        <w:rPr>
          <w:b/>
          <w:bCs/>
          <w:color w:val="660099"/>
        </w:rPr>
        <w:fldChar w:fldCharType="begin"/>
      </w:r>
      <w:r w:rsidR="00E862E3">
        <w:rPr>
          <w:b/>
          <w:bCs/>
          <w:color w:val="660099"/>
        </w:rPr>
        <w:instrText>HYPERLINK "C:\\Users\\keithharrison\\Desktop\\SLAS AQS April 22\\</w:instrText>
      </w:r>
      <w:r w:rsidR="00E862E3">
        <w:rPr>
          <w:b/>
          <w:bCs/>
          <w:color w:val="660099"/>
        </w:rPr>
        <w:br/>
      </w:r>
      <w:r w:rsidR="00E862E3">
        <w:rPr>
          <w:b/>
          <w:bCs/>
          <w:color w:val="660099"/>
        </w:rPr>
        <w:cr/>
        <w:instrText>Children and families | East Sussex County Council</w:instrText>
      </w:r>
      <w:r w:rsidR="00E862E3">
        <w:rPr>
          <w:b/>
          <w:bCs/>
          <w:color w:val="660099"/>
        </w:rPr>
        <w:cr/>
        <w:instrText>https:\\new.eastsussex.gov.uk › children-families</w:instrText>
      </w:r>
      <w:r w:rsidR="00E862E3">
        <w:rPr>
          <w:b/>
          <w:bCs/>
          <w:color w:val="660099"/>
        </w:rPr>
        <w:cr/>
        <w:instrText>"</w:instrText>
      </w:r>
      <w:r>
        <w:rPr>
          <w:b/>
          <w:bCs/>
          <w:color w:val="660099"/>
        </w:rPr>
        <w:fldChar w:fldCharType="separate"/>
      </w:r>
      <w:r w:rsidRPr="001D7EA2">
        <w:rPr>
          <w:rStyle w:val="Hyperlink"/>
          <w:b/>
          <w:bCs/>
        </w:rPr>
        <w:br/>
      </w:r>
    </w:p>
    <w:p w14:paraId="254BA8DE" w14:textId="77777777" w:rsidR="001D7EA2" w:rsidRPr="00EF31E5" w:rsidRDefault="001D7EA2" w:rsidP="001D7EA2">
      <w:pPr>
        <w:pStyle w:val="Heading3"/>
        <w:spacing w:before="0" w:beforeAutospacing="0" w:after="45" w:afterAutospacing="0"/>
        <w:rPr>
          <w:rStyle w:val="Hyperlink"/>
          <w:rFonts w:ascii="Arial" w:hAnsi="Arial" w:cs="Arial"/>
          <w:b w:val="0"/>
          <w:bCs w:val="0"/>
          <w:sz w:val="30"/>
          <w:szCs w:val="30"/>
        </w:rPr>
      </w:pPr>
      <w:r w:rsidRPr="00EF31E5">
        <w:rPr>
          <w:rStyle w:val="Hyperlink"/>
          <w:rFonts w:ascii="Arial" w:hAnsi="Arial" w:cs="Arial"/>
          <w:b w:val="0"/>
          <w:bCs w:val="0"/>
          <w:sz w:val="30"/>
          <w:szCs w:val="30"/>
        </w:rPr>
        <w:t>Children and families | East Sussex County Council</w:t>
      </w:r>
    </w:p>
    <w:p w14:paraId="629A1DF2" w14:textId="77777777" w:rsidR="001D7EA2" w:rsidRPr="00EF31E5" w:rsidRDefault="001D7EA2" w:rsidP="001D7EA2">
      <w:pPr>
        <w:rPr>
          <w:rStyle w:val="Hyperlink"/>
        </w:rPr>
      </w:pPr>
      <w:r w:rsidRPr="00EF31E5">
        <w:rPr>
          <w:rStyle w:val="Hyperlink"/>
          <w:sz w:val="21"/>
          <w:szCs w:val="21"/>
        </w:rPr>
        <w:t>https://new.eastsussex.gov.uk › children-families</w:t>
      </w:r>
    </w:p>
    <w:p w14:paraId="1D79FCCB" w14:textId="4228DC1B" w:rsidR="009C1743" w:rsidRPr="003E40B4" w:rsidRDefault="001D7EA2" w:rsidP="00FB0B1F">
      <w:r>
        <w:rPr>
          <w:color w:val="660099"/>
        </w:rPr>
        <w:fldChar w:fldCharType="end"/>
      </w:r>
    </w:p>
    <w:p w14:paraId="19F098F0" w14:textId="62B038A5" w:rsidR="31412721" w:rsidRPr="00FB0B1F" w:rsidRDefault="009C1743" w:rsidP="009C1743">
      <w:pPr>
        <w:tabs>
          <w:tab w:val="left" w:pos="720"/>
          <w:tab w:val="left" w:pos="1418"/>
          <w:tab w:val="left" w:pos="1559"/>
        </w:tabs>
        <w:autoSpaceDE w:val="0"/>
        <w:spacing w:line="276" w:lineRule="auto"/>
        <w:rPr>
          <w:rFonts w:asciiTheme="minorHAnsi" w:hAnsiTheme="minorHAnsi" w:cstheme="minorHAnsi"/>
        </w:rPr>
      </w:pPr>
      <w:r w:rsidRPr="00934916">
        <w:rPr>
          <w:rFonts w:asciiTheme="minorHAnsi" w:hAnsiTheme="minorHAnsi" w:cstheme="minorHAnsi"/>
          <w:b/>
          <w:bCs/>
        </w:rPr>
        <w:t xml:space="preserve">The policy should be reviewed at least annually to ensure its effectiveness. </w:t>
      </w:r>
    </w:p>
    <w:p w14:paraId="52A414E8" w14:textId="77777777" w:rsidR="00C4219C" w:rsidRPr="00FB0B1F" w:rsidRDefault="00C4219C" w:rsidP="00FB0B1F">
      <w:pPr>
        <w:rPr>
          <w:rFonts w:asciiTheme="minorHAnsi" w:hAnsiTheme="minorHAnsi" w:cstheme="minorHAnsi"/>
        </w:rPr>
      </w:pPr>
    </w:p>
    <w:p w14:paraId="777CD1CD" w14:textId="77777777" w:rsidR="00015272" w:rsidRPr="00FB0B1F" w:rsidRDefault="00015272" w:rsidP="00FB0B1F">
      <w:pPr>
        <w:pBdr>
          <w:top w:val="single" w:sz="18" w:space="2" w:color="auto"/>
          <w:left w:val="single" w:sz="18" w:space="4" w:color="auto"/>
          <w:bottom w:val="single" w:sz="18" w:space="1" w:color="auto"/>
          <w:right w:val="single" w:sz="18" w:space="4" w:color="auto"/>
        </w:pBdr>
        <w:rPr>
          <w:rFonts w:asciiTheme="minorHAnsi" w:hAnsiTheme="minorHAnsi" w:cstheme="minorHAnsi"/>
          <w:b/>
          <w:bCs/>
        </w:rPr>
      </w:pPr>
    </w:p>
    <w:p w14:paraId="56E60439" w14:textId="35FE896B" w:rsidR="009908EA" w:rsidRPr="00FB0B1F" w:rsidRDefault="00015272" w:rsidP="00FB0B1F">
      <w:pPr>
        <w:pBdr>
          <w:top w:val="single" w:sz="18" w:space="2" w:color="auto"/>
          <w:left w:val="single" w:sz="18" w:space="4" w:color="auto"/>
          <w:bottom w:val="single" w:sz="18" w:space="1" w:color="auto"/>
          <w:right w:val="single" w:sz="18" w:space="4" w:color="auto"/>
        </w:pBdr>
        <w:rPr>
          <w:rFonts w:asciiTheme="minorHAnsi" w:hAnsiTheme="minorHAnsi" w:cstheme="minorHAnsi"/>
          <w:b/>
          <w:bCs/>
        </w:rPr>
      </w:pPr>
      <w:r w:rsidRPr="00FB0B1F">
        <w:rPr>
          <w:rFonts w:asciiTheme="minorHAnsi" w:hAnsiTheme="minorHAnsi" w:cstheme="minorHAnsi"/>
          <w:b/>
          <w:bCs/>
        </w:rPr>
        <w:t xml:space="preserve">Date Policy Adopted by the Management Committee: </w:t>
      </w:r>
      <w:r w:rsidR="001D7EA2">
        <w:rPr>
          <w:rFonts w:asciiTheme="minorHAnsi" w:hAnsiTheme="minorHAnsi" w:cstheme="minorHAnsi"/>
          <w:b/>
          <w:bCs/>
        </w:rPr>
        <w:t>Jan 2022</w:t>
      </w:r>
      <w:r w:rsidR="009908EA">
        <w:rPr>
          <w:rFonts w:asciiTheme="minorHAnsi" w:hAnsiTheme="minorHAnsi" w:cstheme="minorHAnsi"/>
          <w:b/>
          <w:bCs/>
        </w:rPr>
        <w:t>. Reviewed and updated Sept 2022. Next review: March 23</w:t>
      </w:r>
    </w:p>
    <w:p w14:paraId="2378CB1A" w14:textId="77777777" w:rsidR="00015272" w:rsidRPr="00FB0B1F" w:rsidRDefault="00015272" w:rsidP="00FB0B1F">
      <w:pPr>
        <w:pBdr>
          <w:top w:val="single" w:sz="18" w:space="2" w:color="auto"/>
          <w:left w:val="single" w:sz="18" w:space="4" w:color="auto"/>
          <w:bottom w:val="single" w:sz="18" w:space="1" w:color="auto"/>
          <w:right w:val="single" w:sz="18" w:space="4" w:color="auto"/>
        </w:pBdr>
        <w:rPr>
          <w:rFonts w:asciiTheme="minorHAnsi" w:hAnsiTheme="minorHAnsi" w:cstheme="minorHAnsi"/>
          <w:b/>
          <w:bCs/>
          <w:sz w:val="16"/>
        </w:rPr>
      </w:pPr>
    </w:p>
    <w:p w14:paraId="00DE7F04" w14:textId="77777777" w:rsidR="00BD0430" w:rsidRDefault="00BD0430" w:rsidP="008567CB">
      <w:pPr>
        <w:pStyle w:val="Heading1"/>
      </w:pPr>
    </w:p>
    <w:p w14:paraId="32BD8124" w14:textId="77777777" w:rsidR="009A23D6" w:rsidRDefault="009A23D6">
      <w:pPr>
        <w:rPr>
          <w:b/>
          <w:bCs/>
          <w:lang w:eastAsia="en-GB"/>
        </w:rPr>
      </w:pPr>
      <w:r>
        <w:br w:type="page"/>
      </w:r>
    </w:p>
    <w:p w14:paraId="19A96A52" w14:textId="2A30F1EB" w:rsidR="00A3760B" w:rsidRDefault="00A3760B" w:rsidP="00BD0430">
      <w:pPr>
        <w:pStyle w:val="Heading1"/>
        <w:jc w:val="right"/>
      </w:pPr>
      <w:r>
        <w:lastRenderedPageBreak/>
        <w:t>Appendix 1</w:t>
      </w:r>
    </w:p>
    <w:p w14:paraId="084E4E8D" w14:textId="77777777" w:rsidR="00BD0430" w:rsidRPr="00BD0430" w:rsidRDefault="00BD0430" w:rsidP="00BD0430">
      <w:pPr>
        <w:rPr>
          <w:lang w:eastAsia="en-GB"/>
        </w:rPr>
      </w:pPr>
    </w:p>
    <w:p w14:paraId="136091B3" w14:textId="77777777" w:rsidR="00A3760B" w:rsidRDefault="00A3760B" w:rsidP="00A3760B">
      <w:pPr>
        <w:pStyle w:val="Heading1"/>
      </w:pPr>
      <w:r>
        <w:t>Recognising the different types of abuse and risk</w:t>
      </w:r>
    </w:p>
    <w:p w14:paraId="7AC2458F" w14:textId="77777777" w:rsidR="00A3760B" w:rsidRDefault="00A3760B" w:rsidP="00A3760B">
      <w:r>
        <w:t xml:space="preserve">The indicators provided below are not an exhaustive list of signs and symptoms of someone suffering abuse and neglect. Further information about possible signs and symptoms can be found online by visiting the </w:t>
      </w:r>
      <w:hyperlink r:id="rId11">
        <w:r>
          <w:rPr>
            <w:color w:val="1155CC"/>
            <w:u w:val="single"/>
          </w:rPr>
          <w:t>NHS webpage on safeguarding</w:t>
        </w:r>
      </w:hyperlink>
      <w:r>
        <w:t xml:space="preserve"> or the </w:t>
      </w:r>
      <w:hyperlink r:id="rId12">
        <w:r>
          <w:rPr>
            <w:color w:val="1155CC"/>
            <w:u w:val="single"/>
          </w:rPr>
          <w:t>Social Care Institute of Excellence webpages on safeguarding</w:t>
        </w:r>
      </w:hyperlink>
      <w:r>
        <w:t xml:space="preserve">. </w:t>
      </w:r>
    </w:p>
    <w:p w14:paraId="09F36E5F" w14:textId="77777777" w:rsidR="00A3760B" w:rsidRDefault="00A3760B" w:rsidP="00A3760B"/>
    <w:tbl>
      <w:tblPr>
        <w:tblW w:w="933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9"/>
        <w:gridCol w:w="5812"/>
      </w:tblGrid>
      <w:tr w:rsidR="00A3760B" w14:paraId="6FEA6BD5" w14:textId="77777777" w:rsidTr="008567CB">
        <w:tc>
          <w:tcPr>
            <w:tcW w:w="3519" w:type="dxa"/>
            <w:shd w:val="clear" w:color="auto" w:fill="CFE2F3"/>
            <w:tcMar>
              <w:top w:w="100" w:type="dxa"/>
              <w:left w:w="100" w:type="dxa"/>
              <w:bottom w:w="100" w:type="dxa"/>
              <w:right w:w="100" w:type="dxa"/>
            </w:tcMar>
          </w:tcPr>
          <w:p w14:paraId="5ADDE9E2" w14:textId="77777777" w:rsidR="00A3760B" w:rsidRDefault="00A3760B" w:rsidP="00DE6F53">
            <w:pPr>
              <w:widowControl w:val="0"/>
            </w:pPr>
            <w:r>
              <w:t xml:space="preserve">Type of abuse </w:t>
            </w:r>
          </w:p>
        </w:tc>
        <w:tc>
          <w:tcPr>
            <w:tcW w:w="5812" w:type="dxa"/>
            <w:shd w:val="clear" w:color="auto" w:fill="CFE2F3"/>
            <w:tcMar>
              <w:top w:w="100" w:type="dxa"/>
              <w:left w:w="100" w:type="dxa"/>
              <w:bottom w:w="100" w:type="dxa"/>
              <w:right w:w="100" w:type="dxa"/>
            </w:tcMar>
          </w:tcPr>
          <w:p w14:paraId="0E6265DC" w14:textId="77777777" w:rsidR="00A3760B" w:rsidRDefault="00A3760B" w:rsidP="00DE6F53">
            <w:pPr>
              <w:widowControl w:val="0"/>
            </w:pPr>
            <w:r>
              <w:t>Indicators of abuse</w:t>
            </w:r>
          </w:p>
        </w:tc>
      </w:tr>
      <w:tr w:rsidR="00A3760B" w14:paraId="6F0415FB" w14:textId="77777777" w:rsidTr="008567CB">
        <w:tc>
          <w:tcPr>
            <w:tcW w:w="3519" w:type="dxa"/>
            <w:shd w:val="clear" w:color="auto" w:fill="FFFFFF"/>
            <w:tcMar>
              <w:top w:w="100" w:type="dxa"/>
              <w:left w:w="100" w:type="dxa"/>
              <w:bottom w:w="100" w:type="dxa"/>
              <w:right w:w="100" w:type="dxa"/>
            </w:tcMar>
          </w:tcPr>
          <w:p w14:paraId="0F37AC17" w14:textId="77777777" w:rsidR="00A3760B" w:rsidRDefault="00A3760B" w:rsidP="00DE6F53">
            <w:pPr>
              <w:widowControl w:val="0"/>
            </w:pPr>
            <w:r>
              <w:rPr>
                <w:b/>
              </w:rPr>
              <w:t>Physical abuse</w:t>
            </w:r>
            <w:r>
              <w:t xml:space="preserve">: </w:t>
            </w:r>
          </w:p>
          <w:p w14:paraId="65D19C6F" w14:textId="77777777" w:rsidR="00A3760B" w:rsidRDefault="00A3760B" w:rsidP="00DE6F53">
            <w:pPr>
              <w:widowControl w:val="0"/>
            </w:pPr>
            <w:r>
              <w:t>This type of abuse involves hitting, kicking, spitting and biting. It can also involve restraining someone, making someone intentionally uncomfortable or withholding food, water or medication</w:t>
            </w:r>
          </w:p>
        </w:tc>
        <w:tc>
          <w:tcPr>
            <w:tcW w:w="5812" w:type="dxa"/>
            <w:shd w:val="clear" w:color="auto" w:fill="FFFFFF"/>
            <w:tcMar>
              <w:top w:w="100" w:type="dxa"/>
              <w:left w:w="100" w:type="dxa"/>
              <w:bottom w:w="100" w:type="dxa"/>
              <w:right w:w="100" w:type="dxa"/>
            </w:tcMar>
          </w:tcPr>
          <w:p w14:paraId="356B435D" w14:textId="77777777" w:rsidR="00A3760B" w:rsidRDefault="00A3760B" w:rsidP="00DE6F53">
            <w:pPr>
              <w:widowControl w:val="0"/>
            </w:pPr>
            <w:r>
              <w:t xml:space="preserve">These could include if someone has physical injuries such as bruising, cuts or burns and is unable to provide a consistent explanation of the injuries they have. </w:t>
            </w:r>
          </w:p>
        </w:tc>
      </w:tr>
      <w:tr w:rsidR="00A3760B" w14:paraId="6CD3650D" w14:textId="77777777" w:rsidTr="008567CB">
        <w:tc>
          <w:tcPr>
            <w:tcW w:w="3519" w:type="dxa"/>
            <w:tcMar>
              <w:top w:w="100" w:type="dxa"/>
              <w:left w:w="100" w:type="dxa"/>
              <w:bottom w:w="100" w:type="dxa"/>
              <w:right w:w="100" w:type="dxa"/>
            </w:tcMar>
          </w:tcPr>
          <w:p w14:paraId="0ACC3E2A" w14:textId="77777777" w:rsidR="00A3760B" w:rsidRDefault="00A3760B" w:rsidP="00DE6F53">
            <w:pPr>
              <w:widowControl w:val="0"/>
            </w:pPr>
            <w:r>
              <w:rPr>
                <w:b/>
              </w:rPr>
              <w:t>Domestic violence or abuse</w:t>
            </w:r>
            <w:r>
              <w:t>:</w:t>
            </w:r>
          </w:p>
          <w:p w14:paraId="58798E06" w14:textId="77777777" w:rsidR="00A3760B" w:rsidRDefault="00A3760B" w:rsidP="00DE6F53">
            <w:pPr>
              <w:widowControl w:val="0"/>
            </w:pPr>
            <w:r>
              <w:t>This type of abuse not only applies to physical abuse but also includes the following:</w:t>
            </w:r>
          </w:p>
          <w:p w14:paraId="4A4A61EF" w14:textId="77777777" w:rsidR="00A3760B" w:rsidRDefault="00A3760B" w:rsidP="00A3760B">
            <w:pPr>
              <w:widowControl w:val="0"/>
              <w:numPr>
                <w:ilvl w:val="0"/>
                <w:numId w:val="16"/>
              </w:numPr>
              <w:ind w:hanging="360"/>
              <w:contextualSpacing/>
            </w:pPr>
            <w:r>
              <w:t>psychological</w:t>
            </w:r>
          </w:p>
          <w:p w14:paraId="229BDAED" w14:textId="77777777" w:rsidR="00A3760B" w:rsidRDefault="00A3760B" w:rsidP="00A3760B">
            <w:pPr>
              <w:widowControl w:val="0"/>
              <w:numPr>
                <w:ilvl w:val="0"/>
                <w:numId w:val="16"/>
              </w:numPr>
              <w:ind w:hanging="360"/>
              <w:contextualSpacing/>
            </w:pPr>
            <w:r>
              <w:t>sexual</w:t>
            </w:r>
          </w:p>
          <w:p w14:paraId="502A8C6A" w14:textId="77777777" w:rsidR="00A3760B" w:rsidRDefault="00A3760B" w:rsidP="00A3760B">
            <w:pPr>
              <w:widowControl w:val="0"/>
              <w:numPr>
                <w:ilvl w:val="0"/>
                <w:numId w:val="16"/>
              </w:numPr>
              <w:ind w:hanging="360"/>
              <w:contextualSpacing/>
            </w:pPr>
            <w:r>
              <w:t>financial</w:t>
            </w:r>
          </w:p>
          <w:p w14:paraId="0B59A1F1" w14:textId="77777777" w:rsidR="00A3760B" w:rsidRDefault="00A3760B" w:rsidP="00A3760B">
            <w:pPr>
              <w:widowControl w:val="0"/>
              <w:numPr>
                <w:ilvl w:val="0"/>
                <w:numId w:val="16"/>
              </w:numPr>
              <w:ind w:hanging="360"/>
              <w:contextualSpacing/>
            </w:pPr>
            <w:r>
              <w:t>emotional</w:t>
            </w:r>
          </w:p>
          <w:p w14:paraId="08A64F74" w14:textId="77777777" w:rsidR="00A3760B" w:rsidRDefault="00A3760B" w:rsidP="00DE6F53">
            <w:pPr>
              <w:widowControl w:val="0"/>
            </w:pPr>
            <w:r>
              <w:t>It includes any incident or pattern of incidents of controlling, coercive or threatening behaviour, violence or abuse between those aged 16 or over who are or have been, intimate partners or family members regardless of gender or sexuality. It also includes so-called 'honour’-based violence, female genital mutilation and forced marriage</w:t>
            </w:r>
          </w:p>
        </w:tc>
        <w:tc>
          <w:tcPr>
            <w:tcW w:w="5812" w:type="dxa"/>
            <w:tcMar>
              <w:top w:w="100" w:type="dxa"/>
              <w:left w:w="100" w:type="dxa"/>
              <w:bottom w:w="100" w:type="dxa"/>
              <w:right w:w="100" w:type="dxa"/>
            </w:tcMar>
          </w:tcPr>
          <w:p w14:paraId="6F42D1C1" w14:textId="77777777" w:rsidR="00A3760B" w:rsidRPr="00C47DEC" w:rsidRDefault="00A3760B" w:rsidP="00DE6F53">
            <w:pPr>
              <w:widowControl w:val="0"/>
              <w:spacing w:after="220"/>
            </w:pPr>
            <w:r w:rsidRPr="00C47DEC">
              <w:t>These could include the following:</w:t>
            </w:r>
          </w:p>
          <w:p w14:paraId="7175D74A" w14:textId="77777777" w:rsidR="00A3760B" w:rsidRPr="00C47DEC" w:rsidRDefault="00A3760B" w:rsidP="00A3760B">
            <w:pPr>
              <w:pStyle w:val="ListParagraph"/>
              <w:widowControl w:val="0"/>
              <w:numPr>
                <w:ilvl w:val="0"/>
                <w:numId w:val="25"/>
              </w:numPr>
              <w:spacing w:after="220"/>
              <w:ind w:left="706" w:hanging="346"/>
              <w:contextualSpacing/>
            </w:pPr>
            <w:r w:rsidRPr="00C47DEC">
              <w:t>low self esteem</w:t>
            </w:r>
          </w:p>
          <w:p w14:paraId="50D12D97" w14:textId="77777777" w:rsidR="00A3760B" w:rsidRPr="00C47DEC" w:rsidRDefault="00A3760B" w:rsidP="00A3760B">
            <w:pPr>
              <w:pStyle w:val="ListParagraph"/>
              <w:widowControl w:val="0"/>
              <w:numPr>
                <w:ilvl w:val="0"/>
                <w:numId w:val="25"/>
              </w:numPr>
              <w:spacing w:after="220"/>
              <w:ind w:left="706" w:hanging="346"/>
              <w:contextualSpacing/>
            </w:pPr>
            <w:r w:rsidRPr="00C47DEC">
              <w:t>feeling that the abuse is their fault when it is not</w:t>
            </w:r>
          </w:p>
          <w:p w14:paraId="03CECF81" w14:textId="77777777" w:rsidR="00A3760B" w:rsidRPr="00C47DEC" w:rsidRDefault="00A3760B" w:rsidP="00A3760B">
            <w:pPr>
              <w:pStyle w:val="ListParagraph"/>
              <w:widowControl w:val="0"/>
              <w:numPr>
                <w:ilvl w:val="0"/>
                <w:numId w:val="25"/>
              </w:numPr>
              <w:spacing w:after="220"/>
              <w:ind w:left="706" w:hanging="346"/>
              <w:contextualSpacing/>
            </w:pPr>
            <w:r w:rsidRPr="00C47DEC">
              <w:t>physical evidence of violence such as bruising, cuts, broken bones</w:t>
            </w:r>
          </w:p>
          <w:p w14:paraId="2FFB2C94" w14:textId="77777777" w:rsidR="00A3760B" w:rsidRPr="00C47DEC" w:rsidRDefault="00A3760B" w:rsidP="00A3760B">
            <w:pPr>
              <w:pStyle w:val="ListParagraph"/>
              <w:widowControl w:val="0"/>
              <w:numPr>
                <w:ilvl w:val="0"/>
                <w:numId w:val="25"/>
              </w:numPr>
              <w:spacing w:after="220"/>
              <w:ind w:left="706" w:hanging="346"/>
              <w:contextualSpacing/>
            </w:pPr>
            <w:r w:rsidRPr="00C47DEC">
              <w:t>verbal abuse and humiliation in front of others</w:t>
            </w:r>
          </w:p>
          <w:p w14:paraId="51EA03C1" w14:textId="77777777" w:rsidR="00A3760B" w:rsidRPr="00C47DEC" w:rsidRDefault="00A3760B" w:rsidP="00A3760B">
            <w:pPr>
              <w:pStyle w:val="ListParagraph"/>
              <w:widowControl w:val="0"/>
              <w:numPr>
                <w:ilvl w:val="0"/>
                <w:numId w:val="25"/>
              </w:numPr>
              <w:spacing w:after="220"/>
              <w:ind w:left="706" w:hanging="346"/>
              <w:contextualSpacing/>
            </w:pPr>
            <w:r w:rsidRPr="00C47DEC">
              <w:t>fear of outside intervention</w:t>
            </w:r>
          </w:p>
          <w:p w14:paraId="199EE2B9" w14:textId="77777777" w:rsidR="00A3760B" w:rsidRPr="00C47DEC" w:rsidRDefault="00A3760B" w:rsidP="00A3760B">
            <w:pPr>
              <w:pStyle w:val="ListParagraph"/>
              <w:widowControl w:val="0"/>
              <w:numPr>
                <w:ilvl w:val="0"/>
                <w:numId w:val="25"/>
              </w:numPr>
              <w:spacing w:after="220"/>
              <w:ind w:left="706" w:hanging="346"/>
              <w:contextualSpacing/>
            </w:pPr>
            <w:r w:rsidRPr="00C47DEC">
              <w:t>damage to home or property</w:t>
            </w:r>
          </w:p>
          <w:p w14:paraId="7F6CA45A" w14:textId="77777777" w:rsidR="00A3760B" w:rsidRPr="00C47DEC" w:rsidRDefault="00A3760B" w:rsidP="00A3760B">
            <w:pPr>
              <w:pStyle w:val="ListParagraph"/>
              <w:widowControl w:val="0"/>
              <w:numPr>
                <w:ilvl w:val="0"/>
                <w:numId w:val="25"/>
              </w:numPr>
              <w:spacing w:after="220"/>
              <w:ind w:left="706" w:hanging="346"/>
              <w:contextualSpacing/>
            </w:pPr>
            <w:r w:rsidRPr="00C47DEC">
              <w:t>isolation – not seeing friends and family</w:t>
            </w:r>
          </w:p>
          <w:p w14:paraId="05EA0609" w14:textId="77777777" w:rsidR="00A3760B" w:rsidRPr="00C47DEC" w:rsidRDefault="00A3760B" w:rsidP="00A3760B">
            <w:pPr>
              <w:pStyle w:val="ListParagraph"/>
              <w:widowControl w:val="0"/>
              <w:numPr>
                <w:ilvl w:val="0"/>
                <w:numId w:val="25"/>
              </w:numPr>
              <w:spacing w:after="220"/>
              <w:ind w:left="706" w:hanging="346"/>
              <w:contextualSpacing/>
            </w:pPr>
            <w:r w:rsidRPr="00C47DEC">
              <w:t>limited access to money</w:t>
            </w:r>
          </w:p>
          <w:p w14:paraId="7DF64C20" w14:textId="77777777" w:rsidR="00A3760B" w:rsidRPr="00C47DEC" w:rsidRDefault="00A3760B" w:rsidP="00DE6F53">
            <w:pPr>
              <w:widowControl w:val="0"/>
            </w:pPr>
          </w:p>
        </w:tc>
      </w:tr>
      <w:tr w:rsidR="00A3760B" w14:paraId="2D1ED21F" w14:textId="77777777" w:rsidTr="008567CB">
        <w:tc>
          <w:tcPr>
            <w:tcW w:w="3519" w:type="dxa"/>
            <w:shd w:val="clear" w:color="auto" w:fill="FFFFFF"/>
            <w:tcMar>
              <w:top w:w="100" w:type="dxa"/>
              <w:left w:w="100" w:type="dxa"/>
              <w:bottom w:w="100" w:type="dxa"/>
              <w:right w:w="100" w:type="dxa"/>
            </w:tcMar>
          </w:tcPr>
          <w:p w14:paraId="04D8A6A0" w14:textId="77777777" w:rsidR="00A3760B" w:rsidRDefault="00A3760B" w:rsidP="00DE6F53">
            <w:pPr>
              <w:widowControl w:val="0"/>
              <w:rPr>
                <w:b/>
              </w:rPr>
            </w:pPr>
            <w:r>
              <w:rPr>
                <w:b/>
              </w:rPr>
              <w:t xml:space="preserve">Sexual abuse: </w:t>
            </w:r>
          </w:p>
          <w:p w14:paraId="067D0831" w14:textId="77E6A0E0" w:rsidR="00A3760B" w:rsidRDefault="00A3760B" w:rsidP="00DE6F53">
            <w:pPr>
              <w:widowControl w:val="0"/>
            </w:pPr>
            <w:r>
              <w:t xml:space="preserve">This type of abuse includes rape, any inappropriate touching, indecent exposure, sexual acts to which the </w:t>
            </w:r>
            <w:r w:rsidR="00BD794B">
              <w:t>individual</w:t>
            </w:r>
            <w:r>
              <w:t xml:space="preserve"> has not consented or lacks the capacity to consent, sexual photography or forced use of pornography or the witnessing of sexual acts</w:t>
            </w:r>
          </w:p>
        </w:tc>
        <w:tc>
          <w:tcPr>
            <w:tcW w:w="5812" w:type="dxa"/>
            <w:shd w:val="clear" w:color="auto" w:fill="FFFFFF"/>
            <w:tcMar>
              <w:top w:w="100" w:type="dxa"/>
              <w:left w:w="100" w:type="dxa"/>
              <w:bottom w:w="100" w:type="dxa"/>
              <w:right w:w="100" w:type="dxa"/>
            </w:tcMar>
          </w:tcPr>
          <w:p w14:paraId="05AFFEE5" w14:textId="77777777" w:rsidR="00A3760B" w:rsidRPr="00C47DEC" w:rsidRDefault="00A3760B" w:rsidP="00DE6F53">
            <w:pPr>
              <w:widowControl w:val="0"/>
            </w:pPr>
            <w:r w:rsidRPr="00C47DEC">
              <w:t>It may be more difficult to pick up on indicators for this type of abuse as they can include physical symptoms such as bruising or bleeding in places covered by clothing. However the following may be noticeable:</w:t>
            </w:r>
          </w:p>
          <w:p w14:paraId="4BD2486B" w14:textId="77777777" w:rsidR="00A3760B" w:rsidRPr="00C47DEC" w:rsidRDefault="00A3760B" w:rsidP="00DE6F53">
            <w:pPr>
              <w:widowControl w:val="0"/>
            </w:pPr>
          </w:p>
          <w:p w14:paraId="5D3117AC" w14:textId="77777777" w:rsidR="00A3760B" w:rsidRPr="00C47DEC" w:rsidRDefault="00A3760B" w:rsidP="00A3760B">
            <w:pPr>
              <w:widowControl w:val="0"/>
              <w:numPr>
                <w:ilvl w:val="0"/>
                <w:numId w:val="17"/>
              </w:numPr>
              <w:ind w:hanging="360"/>
              <w:contextualSpacing/>
            </w:pPr>
            <w:r w:rsidRPr="00C47DEC">
              <w:t>bruising to the upper arms and marks on the neck</w:t>
            </w:r>
          </w:p>
          <w:p w14:paraId="3F66036A" w14:textId="77777777" w:rsidR="00A3760B" w:rsidRPr="00C47DEC" w:rsidRDefault="00A3760B" w:rsidP="00A3760B">
            <w:pPr>
              <w:widowControl w:val="0"/>
              <w:numPr>
                <w:ilvl w:val="0"/>
                <w:numId w:val="17"/>
              </w:numPr>
              <w:ind w:hanging="360"/>
              <w:contextualSpacing/>
            </w:pPr>
            <w:r w:rsidRPr="00C47DEC">
              <w:t>unusual difficulty in walking or sitting</w:t>
            </w:r>
          </w:p>
          <w:p w14:paraId="479DE2DB" w14:textId="77777777" w:rsidR="00A3760B" w:rsidRPr="00C47DEC" w:rsidRDefault="00A3760B" w:rsidP="00A3760B">
            <w:pPr>
              <w:widowControl w:val="0"/>
              <w:numPr>
                <w:ilvl w:val="0"/>
                <w:numId w:val="17"/>
              </w:numPr>
              <w:ind w:hanging="360"/>
              <w:contextualSpacing/>
            </w:pPr>
            <w:proofErr w:type="spellStart"/>
            <w:r w:rsidRPr="00C47DEC">
              <w:t>self harming</w:t>
            </w:r>
            <w:proofErr w:type="spellEnd"/>
          </w:p>
          <w:p w14:paraId="0F14D43D" w14:textId="77777777" w:rsidR="00A3760B" w:rsidRPr="00C47DEC" w:rsidRDefault="00A3760B" w:rsidP="00DE6F53">
            <w:pPr>
              <w:widowControl w:val="0"/>
            </w:pPr>
          </w:p>
        </w:tc>
      </w:tr>
      <w:tr w:rsidR="00A3760B" w14:paraId="6C70746B" w14:textId="77777777" w:rsidTr="008567CB">
        <w:tc>
          <w:tcPr>
            <w:tcW w:w="3519" w:type="dxa"/>
            <w:tcMar>
              <w:top w:w="100" w:type="dxa"/>
              <w:left w:w="100" w:type="dxa"/>
              <w:bottom w:w="100" w:type="dxa"/>
              <w:right w:w="100" w:type="dxa"/>
            </w:tcMar>
          </w:tcPr>
          <w:p w14:paraId="126FBE50" w14:textId="77777777" w:rsidR="00A3760B" w:rsidRDefault="00A3760B" w:rsidP="00DE6F53">
            <w:pPr>
              <w:widowControl w:val="0"/>
            </w:pPr>
            <w:r>
              <w:rPr>
                <w:b/>
              </w:rPr>
              <w:t>Psychological and emotional abuse</w:t>
            </w:r>
            <w:r>
              <w:t xml:space="preserve">: </w:t>
            </w:r>
          </w:p>
          <w:p w14:paraId="71431A28" w14:textId="77777777" w:rsidR="00A3760B" w:rsidRDefault="00A3760B" w:rsidP="00DE6F53">
            <w:pPr>
              <w:widowControl w:val="0"/>
            </w:pPr>
            <w:r>
              <w:lastRenderedPageBreak/>
              <w:t xml:space="preserve">This type of abuse includes </w:t>
            </w:r>
            <w:r>
              <w:rPr>
                <w:highlight w:val="white"/>
              </w:rPr>
              <w:t>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1DA81072" w14:textId="77777777" w:rsidR="00641491" w:rsidRDefault="00641491" w:rsidP="00DE6F53">
            <w:pPr>
              <w:widowControl w:val="0"/>
            </w:pPr>
          </w:p>
          <w:p w14:paraId="63E4CEBD" w14:textId="364F5CCE" w:rsidR="00641491" w:rsidRDefault="00641491" w:rsidP="00DE6F53">
            <w:pPr>
              <w:widowControl w:val="0"/>
            </w:pPr>
          </w:p>
        </w:tc>
        <w:tc>
          <w:tcPr>
            <w:tcW w:w="5812" w:type="dxa"/>
            <w:tcMar>
              <w:top w:w="100" w:type="dxa"/>
              <w:left w:w="100" w:type="dxa"/>
              <w:bottom w:w="100" w:type="dxa"/>
              <w:right w:w="100" w:type="dxa"/>
            </w:tcMar>
          </w:tcPr>
          <w:p w14:paraId="5BDC1408" w14:textId="77777777" w:rsidR="00A3760B" w:rsidRPr="00C47DEC" w:rsidRDefault="00A3760B" w:rsidP="00DE6F53">
            <w:pPr>
              <w:widowControl w:val="0"/>
            </w:pPr>
            <w:r w:rsidRPr="00C47DEC">
              <w:lastRenderedPageBreak/>
              <w:t>The indicators of this type of abuse can include the following:</w:t>
            </w:r>
          </w:p>
          <w:p w14:paraId="24F95BE9" w14:textId="77777777" w:rsidR="00A3760B" w:rsidRPr="00C47DEC" w:rsidRDefault="00A3760B" w:rsidP="00A3760B">
            <w:pPr>
              <w:pStyle w:val="ListParagraph"/>
              <w:numPr>
                <w:ilvl w:val="0"/>
                <w:numId w:val="24"/>
              </w:numPr>
              <w:contextualSpacing/>
            </w:pPr>
            <w:r w:rsidRPr="00C47DEC">
              <w:lastRenderedPageBreak/>
              <w:t>an air of silence when a particular person is present</w:t>
            </w:r>
          </w:p>
          <w:p w14:paraId="0D47CDCB" w14:textId="77777777" w:rsidR="00A3760B" w:rsidRPr="00C47DEC" w:rsidRDefault="00A3760B" w:rsidP="00A3760B">
            <w:pPr>
              <w:pStyle w:val="ListParagraph"/>
              <w:widowControl w:val="0"/>
              <w:numPr>
                <w:ilvl w:val="0"/>
                <w:numId w:val="24"/>
              </w:numPr>
              <w:spacing w:after="220"/>
              <w:contextualSpacing/>
            </w:pPr>
            <w:r w:rsidRPr="00C47DEC">
              <w:t>withdrawal or change in the psychological state of the person</w:t>
            </w:r>
          </w:p>
          <w:p w14:paraId="16AE978D" w14:textId="77777777" w:rsidR="00A3760B" w:rsidRPr="00C47DEC" w:rsidRDefault="00A3760B" w:rsidP="00A3760B">
            <w:pPr>
              <w:pStyle w:val="ListParagraph"/>
              <w:widowControl w:val="0"/>
              <w:numPr>
                <w:ilvl w:val="0"/>
                <w:numId w:val="24"/>
              </w:numPr>
              <w:spacing w:after="220"/>
              <w:contextualSpacing/>
            </w:pPr>
            <w:r w:rsidRPr="00C47DEC">
              <w:t>insomnia</w:t>
            </w:r>
          </w:p>
          <w:p w14:paraId="42F8B58B" w14:textId="77777777" w:rsidR="00A3760B" w:rsidRPr="00C47DEC" w:rsidRDefault="00A3760B" w:rsidP="00A3760B">
            <w:pPr>
              <w:pStyle w:val="ListParagraph"/>
              <w:widowControl w:val="0"/>
              <w:numPr>
                <w:ilvl w:val="0"/>
                <w:numId w:val="24"/>
              </w:numPr>
              <w:spacing w:after="220"/>
              <w:contextualSpacing/>
            </w:pPr>
            <w:r w:rsidRPr="00C47DEC">
              <w:t>low self-esteem</w:t>
            </w:r>
          </w:p>
          <w:p w14:paraId="5A596D9C" w14:textId="77777777" w:rsidR="00A3760B" w:rsidRPr="00C47DEC" w:rsidRDefault="00A3760B" w:rsidP="00A3760B">
            <w:pPr>
              <w:pStyle w:val="ListParagraph"/>
              <w:widowControl w:val="0"/>
              <w:numPr>
                <w:ilvl w:val="0"/>
                <w:numId w:val="24"/>
              </w:numPr>
              <w:spacing w:after="220"/>
              <w:contextualSpacing/>
            </w:pPr>
            <w:r w:rsidRPr="00C47DEC">
              <w:t>uncooperative and aggressive behaviour</w:t>
            </w:r>
          </w:p>
          <w:p w14:paraId="33CEEAE4" w14:textId="77777777" w:rsidR="00A3760B" w:rsidRPr="00C47DEC" w:rsidRDefault="00A3760B" w:rsidP="00A3760B">
            <w:pPr>
              <w:pStyle w:val="ListParagraph"/>
              <w:widowControl w:val="0"/>
              <w:numPr>
                <w:ilvl w:val="0"/>
                <w:numId w:val="24"/>
              </w:numPr>
              <w:spacing w:after="220"/>
              <w:contextualSpacing/>
            </w:pPr>
            <w:r w:rsidRPr="00C47DEC">
              <w:t>a change of appetite, weight loss/gain</w:t>
            </w:r>
          </w:p>
          <w:p w14:paraId="2415F1EA" w14:textId="77777777" w:rsidR="00A3760B" w:rsidRPr="00C47DEC" w:rsidRDefault="00A3760B" w:rsidP="00A3760B">
            <w:pPr>
              <w:pStyle w:val="ListParagraph"/>
              <w:widowControl w:val="0"/>
              <w:numPr>
                <w:ilvl w:val="0"/>
                <w:numId w:val="24"/>
              </w:numPr>
              <w:spacing w:after="220"/>
              <w:contextualSpacing/>
            </w:pPr>
            <w:r w:rsidRPr="00C47DEC">
              <w:t>signs of distress: tearfulness, anger</w:t>
            </w:r>
          </w:p>
          <w:p w14:paraId="78EE639D" w14:textId="77777777" w:rsidR="00A3760B" w:rsidRPr="00C47DEC" w:rsidRDefault="00A3760B" w:rsidP="00A3760B">
            <w:pPr>
              <w:pStyle w:val="ListParagraph"/>
              <w:widowControl w:val="0"/>
              <w:numPr>
                <w:ilvl w:val="0"/>
                <w:numId w:val="24"/>
              </w:numPr>
              <w:spacing w:after="220"/>
              <w:contextualSpacing/>
            </w:pPr>
            <w:r w:rsidRPr="00C47DEC">
              <w:t>apparent false claims, by someone involved with the person, to attract unnecessary treatment</w:t>
            </w:r>
          </w:p>
        </w:tc>
      </w:tr>
      <w:tr w:rsidR="00A3760B" w14:paraId="2C87D74F" w14:textId="77777777" w:rsidTr="008567CB">
        <w:trPr>
          <w:trHeight w:val="420"/>
        </w:trPr>
        <w:tc>
          <w:tcPr>
            <w:tcW w:w="3519" w:type="dxa"/>
            <w:shd w:val="clear" w:color="auto" w:fill="FFFFFF"/>
            <w:tcMar>
              <w:top w:w="100" w:type="dxa"/>
              <w:left w:w="100" w:type="dxa"/>
              <w:bottom w:w="100" w:type="dxa"/>
              <w:right w:w="100" w:type="dxa"/>
            </w:tcMar>
          </w:tcPr>
          <w:p w14:paraId="312F2CC6" w14:textId="76A9AF87" w:rsidR="00A3760B" w:rsidRDefault="00A3760B" w:rsidP="00DE6F53">
            <w:pPr>
              <w:widowControl w:val="0"/>
            </w:pPr>
            <w:r>
              <w:rPr>
                <w:b/>
              </w:rPr>
              <w:t>Financial or material abuse</w:t>
            </w:r>
            <w:r>
              <w:t>:</w:t>
            </w:r>
          </w:p>
          <w:p w14:paraId="500F8916" w14:textId="77777777" w:rsidR="00BC0225" w:rsidRDefault="00A3760B" w:rsidP="00DE6F53">
            <w:pPr>
              <w:widowControl w:val="0"/>
            </w:pPr>
            <w:r>
              <w:t xml:space="preserve">This type of abuse can involve </w:t>
            </w:r>
          </w:p>
          <w:p w14:paraId="79D5842A" w14:textId="7915B00B" w:rsidR="00A3760B" w:rsidRDefault="00A3760B" w:rsidP="00DE6F53">
            <w:pPr>
              <w:widowControl w:val="0"/>
            </w:pPr>
            <w:r>
              <w:t xml:space="preserve">theft, fraud, internet scamming, coercion in relation to an </w:t>
            </w:r>
            <w:r w:rsidR="00BD794B">
              <w:t xml:space="preserve">individual’s </w:t>
            </w:r>
            <w:r>
              <w:t>financial affairs or arrangements, including in connection with wills, property, inheritance or financial transactions, or the misuse or misappropriation of property, possessions or benefits</w:t>
            </w:r>
          </w:p>
          <w:p w14:paraId="0F3C301A" w14:textId="77777777" w:rsidR="00A3760B" w:rsidRDefault="00A3760B" w:rsidP="00DE6F53">
            <w:pPr>
              <w:widowControl w:val="0"/>
            </w:pPr>
          </w:p>
        </w:tc>
        <w:tc>
          <w:tcPr>
            <w:tcW w:w="5812" w:type="dxa"/>
            <w:shd w:val="clear" w:color="auto" w:fill="FFFFFF"/>
            <w:tcMar>
              <w:top w:w="100" w:type="dxa"/>
              <w:left w:w="100" w:type="dxa"/>
              <w:bottom w:w="100" w:type="dxa"/>
              <w:right w:w="100" w:type="dxa"/>
            </w:tcMar>
          </w:tcPr>
          <w:p w14:paraId="130E1E34" w14:textId="77777777" w:rsidR="00A3760B" w:rsidRPr="00C47DEC" w:rsidRDefault="00A3760B" w:rsidP="00DE6F53">
            <w:pPr>
              <w:widowControl w:val="0"/>
              <w:spacing w:after="220"/>
            </w:pPr>
            <w:r w:rsidRPr="00C47DEC">
              <w:t>These could include the following:</w:t>
            </w:r>
          </w:p>
          <w:p w14:paraId="1FA972AE" w14:textId="77777777" w:rsidR="00A3760B" w:rsidRPr="00C47DEC" w:rsidRDefault="00A3760B" w:rsidP="00A3760B">
            <w:pPr>
              <w:pStyle w:val="ListParagraph"/>
              <w:widowControl w:val="0"/>
              <w:numPr>
                <w:ilvl w:val="0"/>
                <w:numId w:val="23"/>
              </w:numPr>
              <w:spacing w:after="220"/>
              <w:ind w:left="706" w:hanging="346"/>
              <w:contextualSpacing/>
            </w:pPr>
            <w:r w:rsidRPr="00C47DEC">
              <w:t>unexplained lack of money or inability to maintain lifestyle</w:t>
            </w:r>
          </w:p>
          <w:p w14:paraId="42A1431F" w14:textId="77777777" w:rsidR="00A3760B" w:rsidRPr="00C47DEC" w:rsidRDefault="00A3760B" w:rsidP="00A3760B">
            <w:pPr>
              <w:pStyle w:val="ListParagraph"/>
              <w:widowControl w:val="0"/>
              <w:numPr>
                <w:ilvl w:val="0"/>
                <w:numId w:val="23"/>
              </w:numPr>
              <w:spacing w:after="220"/>
              <w:ind w:left="706" w:hanging="346"/>
              <w:contextualSpacing/>
            </w:pPr>
            <w:r w:rsidRPr="00C47DEC">
              <w:t>unexplained withdrawal of funds from accounts</w:t>
            </w:r>
          </w:p>
          <w:p w14:paraId="3F98C1CC" w14:textId="77777777" w:rsidR="00A3760B" w:rsidRPr="00C47DEC" w:rsidRDefault="00A3760B" w:rsidP="00A3760B">
            <w:pPr>
              <w:pStyle w:val="ListParagraph"/>
              <w:widowControl w:val="0"/>
              <w:numPr>
                <w:ilvl w:val="0"/>
                <w:numId w:val="23"/>
              </w:numPr>
              <w:spacing w:after="220"/>
              <w:ind w:left="706" w:hanging="346"/>
              <w:contextualSpacing/>
            </w:pPr>
            <w:r w:rsidRPr="00C47DEC">
              <w:t>power of attorney or lasting power of attorney (LPA) being obtained after the person has ceased to have mental capacity</w:t>
            </w:r>
          </w:p>
          <w:p w14:paraId="624F782A" w14:textId="77777777" w:rsidR="00A3760B" w:rsidRPr="00C47DEC" w:rsidRDefault="00A3760B" w:rsidP="00A3760B">
            <w:pPr>
              <w:pStyle w:val="ListParagraph"/>
              <w:widowControl w:val="0"/>
              <w:numPr>
                <w:ilvl w:val="0"/>
                <w:numId w:val="23"/>
              </w:numPr>
              <w:spacing w:after="220"/>
              <w:ind w:left="706" w:hanging="346"/>
              <w:contextualSpacing/>
            </w:pPr>
            <w:r w:rsidRPr="00C47DEC">
              <w:t>the person allocated to manage financial affairs is evasive or uncooperative</w:t>
            </w:r>
          </w:p>
          <w:p w14:paraId="1DC1C0EC" w14:textId="77777777" w:rsidR="00A3760B" w:rsidRPr="00C47DEC" w:rsidRDefault="00A3760B" w:rsidP="00A3760B">
            <w:pPr>
              <w:pStyle w:val="ListParagraph"/>
              <w:widowControl w:val="0"/>
              <w:numPr>
                <w:ilvl w:val="0"/>
                <w:numId w:val="23"/>
              </w:numPr>
              <w:spacing w:after="220"/>
              <w:ind w:left="706" w:hanging="346"/>
              <w:contextualSpacing/>
            </w:pPr>
            <w:r w:rsidRPr="00C47DEC">
              <w:t>the family or others show unusual interest in the assets of the person</w:t>
            </w:r>
          </w:p>
          <w:p w14:paraId="2D12D329" w14:textId="77777777" w:rsidR="00A3760B" w:rsidRPr="00C47DEC" w:rsidRDefault="00A3760B" w:rsidP="00A3760B">
            <w:pPr>
              <w:pStyle w:val="ListParagraph"/>
              <w:widowControl w:val="0"/>
              <w:numPr>
                <w:ilvl w:val="0"/>
                <w:numId w:val="23"/>
              </w:numPr>
              <w:spacing w:after="220"/>
              <w:ind w:left="706" w:hanging="346"/>
              <w:contextualSpacing/>
            </w:pPr>
            <w:r w:rsidRPr="00C47DEC">
              <w:t>signs of financial hardship in cases where the person’s financial affairs are being managed by a court-appointed deputy, attorney or LPA</w:t>
            </w:r>
          </w:p>
          <w:p w14:paraId="463B92ED" w14:textId="77777777" w:rsidR="00A3760B" w:rsidRPr="00C47DEC" w:rsidRDefault="00A3760B" w:rsidP="00A3760B">
            <w:pPr>
              <w:pStyle w:val="ListParagraph"/>
              <w:widowControl w:val="0"/>
              <w:numPr>
                <w:ilvl w:val="0"/>
                <w:numId w:val="23"/>
              </w:numPr>
              <w:spacing w:after="220"/>
              <w:ind w:left="706" w:hanging="346"/>
              <w:contextualSpacing/>
            </w:pPr>
            <w:r w:rsidRPr="00C47DEC">
              <w:t>recent changes in deeds or title to property</w:t>
            </w:r>
          </w:p>
          <w:p w14:paraId="76806F6D" w14:textId="77777777" w:rsidR="00A3760B" w:rsidRPr="00C47DEC" w:rsidRDefault="00A3760B" w:rsidP="00A3760B">
            <w:pPr>
              <w:pStyle w:val="ListParagraph"/>
              <w:widowControl w:val="0"/>
              <w:numPr>
                <w:ilvl w:val="0"/>
                <w:numId w:val="23"/>
              </w:numPr>
              <w:spacing w:after="220"/>
              <w:ind w:left="706" w:hanging="346"/>
              <w:contextualSpacing/>
            </w:pPr>
            <w:r w:rsidRPr="00C47DEC">
              <w:t>rent arrears and eviction notices</w:t>
            </w:r>
          </w:p>
          <w:p w14:paraId="383FA6ED" w14:textId="77777777" w:rsidR="00A3760B" w:rsidRPr="00C47DEC" w:rsidRDefault="00A3760B" w:rsidP="00A3760B">
            <w:pPr>
              <w:pStyle w:val="ListParagraph"/>
              <w:widowControl w:val="0"/>
              <w:numPr>
                <w:ilvl w:val="0"/>
                <w:numId w:val="23"/>
              </w:numPr>
              <w:spacing w:after="220"/>
              <w:ind w:left="706" w:hanging="346"/>
              <w:contextualSpacing/>
            </w:pPr>
            <w:r w:rsidRPr="00C47DEC">
              <w:t>disparity between the person’s living conditions and their financial resources, e.g. insufficient food in the house</w:t>
            </w:r>
          </w:p>
          <w:p w14:paraId="7CF3B586" w14:textId="77777777" w:rsidR="00A3760B" w:rsidRPr="00C47DEC" w:rsidRDefault="00A3760B" w:rsidP="00A3760B">
            <w:pPr>
              <w:pStyle w:val="ListParagraph"/>
              <w:widowControl w:val="0"/>
              <w:numPr>
                <w:ilvl w:val="0"/>
                <w:numId w:val="23"/>
              </w:numPr>
              <w:spacing w:after="220"/>
              <w:ind w:left="706" w:hanging="346"/>
              <w:contextualSpacing/>
            </w:pPr>
            <w:r w:rsidRPr="00C47DEC">
              <w:t>unnecessary property repairs</w:t>
            </w:r>
          </w:p>
        </w:tc>
      </w:tr>
      <w:tr w:rsidR="00A3760B" w14:paraId="2D54A9A7" w14:textId="77777777" w:rsidTr="008567CB">
        <w:tc>
          <w:tcPr>
            <w:tcW w:w="3519" w:type="dxa"/>
            <w:tcMar>
              <w:top w:w="100" w:type="dxa"/>
              <w:left w:w="100" w:type="dxa"/>
              <w:bottom w:w="100" w:type="dxa"/>
              <w:right w:w="100" w:type="dxa"/>
            </w:tcMar>
          </w:tcPr>
          <w:p w14:paraId="725BAE77" w14:textId="77777777" w:rsidR="00A3760B" w:rsidRDefault="00A3760B" w:rsidP="00DE6F53">
            <w:pPr>
              <w:widowControl w:val="0"/>
            </w:pPr>
            <w:r>
              <w:rPr>
                <w:b/>
              </w:rPr>
              <w:t>Modern slavery</w:t>
            </w:r>
            <w:r>
              <w:t xml:space="preserve">: </w:t>
            </w:r>
          </w:p>
          <w:p w14:paraId="4240F0FC" w14:textId="77777777" w:rsidR="00A3760B" w:rsidRDefault="00A3760B" w:rsidP="00DE6F53">
            <w:pPr>
              <w:widowControl w:val="0"/>
            </w:pPr>
            <w:r>
              <w:rPr>
                <w:highlight w:val="white"/>
              </w:rPr>
              <w:t>This type of abuse encompasses slavery, human trafficking, forced labour and domestic servitude</w:t>
            </w:r>
          </w:p>
        </w:tc>
        <w:tc>
          <w:tcPr>
            <w:tcW w:w="5812" w:type="dxa"/>
            <w:tcMar>
              <w:top w:w="100" w:type="dxa"/>
              <w:left w:w="100" w:type="dxa"/>
              <w:bottom w:w="100" w:type="dxa"/>
              <w:right w:w="100" w:type="dxa"/>
            </w:tcMar>
          </w:tcPr>
          <w:p w14:paraId="5069C0CC" w14:textId="77777777" w:rsidR="00A3760B" w:rsidRPr="00C47DEC" w:rsidRDefault="00A3760B" w:rsidP="00DE6F53">
            <w:pPr>
              <w:widowControl w:val="0"/>
              <w:spacing w:after="220"/>
            </w:pPr>
            <w:r w:rsidRPr="00C47DEC">
              <w:t>These could include the following:</w:t>
            </w:r>
          </w:p>
          <w:p w14:paraId="0416365E" w14:textId="77777777" w:rsidR="00A3760B" w:rsidRPr="00C47DEC" w:rsidRDefault="00A3760B" w:rsidP="00A3760B">
            <w:pPr>
              <w:pStyle w:val="ListParagraph"/>
              <w:widowControl w:val="0"/>
              <w:numPr>
                <w:ilvl w:val="0"/>
                <w:numId w:val="22"/>
              </w:numPr>
              <w:spacing w:after="220"/>
              <w:ind w:left="706" w:hanging="346"/>
              <w:contextualSpacing/>
            </w:pPr>
            <w:r w:rsidRPr="00C47DEC">
              <w:t>signs of physical or emotional abuse</w:t>
            </w:r>
          </w:p>
          <w:p w14:paraId="633068F9" w14:textId="77777777" w:rsidR="00A3760B" w:rsidRPr="00C47DEC" w:rsidRDefault="00A3760B" w:rsidP="00A3760B">
            <w:pPr>
              <w:pStyle w:val="ListParagraph"/>
              <w:widowControl w:val="0"/>
              <w:numPr>
                <w:ilvl w:val="0"/>
                <w:numId w:val="22"/>
              </w:numPr>
              <w:spacing w:after="220"/>
              <w:ind w:left="706" w:hanging="346"/>
              <w:contextualSpacing/>
            </w:pPr>
            <w:r w:rsidRPr="00C47DEC">
              <w:t>appearing to be malnourished, unkempt or withdrawn</w:t>
            </w:r>
          </w:p>
          <w:p w14:paraId="5337F478" w14:textId="77777777" w:rsidR="00A3760B" w:rsidRPr="00C47DEC" w:rsidRDefault="00A3760B" w:rsidP="00A3760B">
            <w:pPr>
              <w:pStyle w:val="ListParagraph"/>
              <w:widowControl w:val="0"/>
              <w:numPr>
                <w:ilvl w:val="0"/>
                <w:numId w:val="22"/>
              </w:numPr>
              <w:spacing w:after="220"/>
              <w:ind w:left="706" w:hanging="346"/>
              <w:contextualSpacing/>
            </w:pPr>
            <w:r w:rsidRPr="00C47DEC">
              <w:t>isolation from the community, seeming under the control or influence of others</w:t>
            </w:r>
          </w:p>
          <w:p w14:paraId="24AA7B88" w14:textId="77777777" w:rsidR="00A3760B" w:rsidRPr="00C47DEC" w:rsidRDefault="00A3760B" w:rsidP="00A3760B">
            <w:pPr>
              <w:pStyle w:val="ListParagraph"/>
              <w:widowControl w:val="0"/>
              <w:numPr>
                <w:ilvl w:val="0"/>
                <w:numId w:val="22"/>
              </w:numPr>
              <w:spacing w:after="220"/>
              <w:ind w:left="706" w:hanging="346"/>
              <w:contextualSpacing/>
            </w:pPr>
            <w:r w:rsidRPr="00C47DEC">
              <w:t>living in dirty, cramped or overcrowded accommodation and/or living and working at the same address</w:t>
            </w:r>
          </w:p>
          <w:p w14:paraId="3B51E560" w14:textId="77777777" w:rsidR="00A3760B" w:rsidRPr="00C47DEC" w:rsidRDefault="00A3760B" w:rsidP="00A3760B">
            <w:pPr>
              <w:pStyle w:val="ListParagraph"/>
              <w:widowControl w:val="0"/>
              <w:numPr>
                <w:ilvl w:val="0"/>
                <w:numId w:val="22"/>
              </w:numPr>
              <w:spacing w:after="220"/>
              <w:ind w:left="706" w:hanging="346"/>
              <w:contextualSpacing/>
            </w:pPr>
            <w:r w:rsidRPr="00C47DEC">
              <w:t>lack of personal effects or identification documents</w:t>
            </w:r>
          </w:p>
          <w:p w14:paraId="4FD96CF7" w14:textId="77777777" w:rsidR="00A3760B" w:rsidRPr="00C47DEC" w:rsidRDefault="00A3760B" w:rsidP="00A3760B">
            <w:pPr>
              <w:pStyle w:val="ListParagraph"/>
              <w:widowControl w:val="0"/>
              <w:numPr>
                <w:ilvl w:val="0"/>
                <w:numId w:val="22"/>
              </w:numPr>
              <w:spacing w:after="220"/>
              <w:ind w:left="706" w:hanging="346"/>
              <w:contextualSpacing/>
            </w:pPr>
            <w:r w:rsidRPr="00C47DEC">
              <w:t>always wearing the same clothes</w:t>
            </w:r>
          </w:p>
          <w:p w14:paraId="63361872" w14:textId="77777777" w:rsidR="00A3760B" w:rsidRPr="00C47DEC" w:rsidRDefault="00A3760B" w:rsidP="00A3760B">
            <w:pPr>
              <w:pStyle w:val="ListParagraph"/>
              <w:widowControl w:val="0"/>
              <w:numPr>
                <w:ilvl w:val="0"/>
                <w:numId w:val="22"/>
              </w:numPr>
              <w:spacing w:after="220"/>
              <w:ind w:left="706" w:hanging="346"/>
              <w:contextualSpacing/>
            </w:pPr>
            <w:r w:rsidRPr="00C47DEC">
              <w:lastRenderedPageBreak/>
              <w:t>avoidance of eye contact, appearing frightened or hesitant to talk to strangers</w:t>
            </w:r>
          </w:p>
        </w:tc>
      </w:tr>
      <w:tr w:rsidR="00A3760B" w14:paraId="1CF49248" w14:textId="77777777" w:rsidTr="008567CB">
        <w:tc>
          <w:tcPr>
            <w:tcW w:w="3519" w:type="dxa"/>
            <w:shd w:val="clear" w:color="auto" w:fill="FFFFFF"/>
            <w:tcMar>
              <w:top w:w="100" w:type="dxa"/>
              <w:left w:w="100" w:type="dxa"/>
              <w:bottom w:w="100" w:type="dxa"/>
              <w:right w:w="100" w:type="dxa"/>
            </w:tcMar>
          </w:tcPr>
          <w:p w14:paraId="23FD3626" w14:textId="77777777" w:rsidR="00A3760B" w:rsidRDefault="00A3760B" w:rsidP="00DE6F53">
            <w:pPr>
              <w:widowControl w:val="0"/>
            </w:pPr>
            <w:r>
              <w:rPr>
                <w:b/>
              </w:rPr>
              <w:t>Discriminatory abuse</w:t>
            </w:r>
            <w:r>
              <w:t>:</w:t>
            </w:r>
          </w:p>
          <w:p w14:paraId="44131869" w14:textId="77777777" w:rsidR="00A3760B" w:rsidRDefault="00A3760B" w:rsidP="00DE6F53">
            <w:pPr>
              <w:widowControl w:val="0"/>
            </w:pPr>
            <w:r>
              <w:t>Including forms of harassment, slurs or similar treatment because of age, race, religion or belief, sex, sexual orientation, gender reassignment, disability, marriage and civil partnership, pregnancy and maternity</w:t>
            </w:r>
          </w:p>
        </w:tc>
        <w:tc>
          <w:tcPr>
            <w:tcW w:w="5812" w:type="dxa"/>
            <w:shd w:val="clear" w:color="auto" w:fill="FFFFFF"/>
            <w:tcMar>
              <w:top w:w="100" w:type="dxa"/>
              <w:left w:w="100" w:type="dxa"/>
              <w:bottom w:w="100" w:type="dxa"/>
              <w:right w:w="100" w:type="dxa"/>
            </w:tcMar>
          </w:tcPr>
          <w:p w14:paraId="2B9C4E5C" w14:textId="77777777" w:rsidR="00A3760B" w:rsidRPr="00C47DEC" w:rsidRDefault="00A3760B" w:rsidP="00A3760B">
            <w:pPr>
              <w:pStyle w:val="ListParagraph"/>
              <w:widowControl w:val="0"/>
              <w:numPr>
                <w:ilvl w:val="0"/>
                <w:numId w:val="21"/>
              </w:numPr>
              <w:spacing w:after="220"/>
              <w:ind w:left="706" w:hanging="346"/>
              <w:contextualSpacing/>
            </w:pPr>
            <w:r w:rsidRPr="00C47DEC">
              <w:t>the person appears withdrawn and isolated</w:t>
            </w:r>
          </w:p>
          <w:p w14:paraId="2676ED93" w14:textId="77777777" w:rsidR="00A3760B" w:rsidRPr="00C47DEC" w:rsidRDefault="00A3760B" w:rsidP="00A3760B">
            <w:pPr>
              <w:pStyle w:val="ListParagraph"/>
              <w:widowControl w:val="0"/>
              <w:numPr>
                <w:ilvl w:val="0"/>
                <w:numId w:val="21"/>
              </w:numPr>
              <w:spacing w:after="220"/>
              <w:ind w:left="706" w:hanging="346"/>
              <w:contextualSpacing/>
            </w:pPr>
            <w:r w:rsidRPr="00C47DEC">
              <w:t>expressions of anger, frustration, fear or anxiety</w:t>
            </w:r>
          </w:p>
          <w:p w14:paraId="3B84E530" w14:textId="77777777" w:rsidR="00A3760B" w:rsidRPr="00C47DEC" w:rsidRDefault="00A3760B" w:rsidP="00A3760B">
            <w:pPr>
              <w:pStyle w:val="ListParagraph"/>
              <w:widowControl w:val="0"/>
              <w:numPr>
                <w:ilvl w:val="0"/>
                <w:numId w:val="21"/>
              </w:numPr>
              <w:spacing w:after="220"/>
              <w:ind w:left="706" w:hanging="346"/>
              <w:contextualSpacing/>
            </w:pPr>
            <w:r w:rsidRPr="00C47DEC">
              <w:t>the support on offer does not take account of the person’s individual needs in terms of a protected characteristic</w:t>
            </w:r>
          </w:p>
          <w:p w14:paraId="74593288" w14:textId="77777777" w:rsidR="00A3760B" w:rsidRPr="00C47DEC" w:rsidRDefault="00A3760B" w:rsidP="00DE6F53">
            <w:pPr>
              <w:widowControl w:val="0"/>
            </w:pPr>
          </w:p>
        </w:tc>
      </w:tr>
      <w:tr w:rsidR="00A3760B" w14:paraId="5EB239A0" w14:textId="77777777" w:rsidTr="008567CB">
        <w:tc>
          <w:tcPr>
            <w:tcW w:w="3519" w:type="dxa"/>
            <w:tcMar>
              <w:top w:w="100" w:type="dxa"/>
              <w:left w:w="100" w:type="dxa"/>
              <w:bottom w:w="100" w:type="dxa"/>
              <w:right w:w="100" w:type="dxa"/>
            </w:tcMar>
          </w:tcPr>
          <w:p w14:paraId="6D9C85D5" w14:textId="77777777" w:rsidR="00A3760B" w:rsidRDefault="00A3760B" w:rsidP="00DE6F53">
            <w:pPr>
              <w:widowControl w:val="0"/>
            </w:pPr>
            <w:r>
              <w:rPr>
                <w:b/>
              </w:rPr>
              <w:t>Organisational or institutional abuse:</w:t>
            </w:r>
          </w:p>
          <w:p w14:paraId="28C726A1" w14:textId="6953C247" w:rsidR="00A3760B" w:rsidRDefault="00A3760B" w:rsidP="00DE6F53">
            <w:pPr>
              <w:widowControl w:val="0"/>
            </w:pPr>
            <w:r>
              <w:rPr>
                <w:highlight w:val="white"/>
              </w:rPr>
              <w:t>Including neglect and poor care practice within an institution or specific care setting such as a hospital or care home, for example, or in relation to care provided in one’s own home. This may range from one-off incidents to ongoing ill</w:t>
            </w:r>
            <w:r w:rsidR="008567CB">
              <w:rPr>
                <w:highlight w:val="white"/>
              </w:rPr>
              <w:t>-</w:t>
            </w:r>
            <w:r>
              <w:rPr>
                <w:highlight w:val="white"/>
              </w:rPr>
              <w:t>treatment</w:t>
            </w:r>
          </w:p>
        </w:tc>
        <w:tc>
          <w:tcPr>
            <w:tcW w:w="5812" w:type="dxa"/>
            <w:tcMar>
              <w:top w:w="100" w:type="dxa"/>
              <w:left w:w="100" w:type="dxa"/>
              <w:bottom w:w="100" w:type="dxa"/>
              <w:right w:w="100" w:type="dxa"/>
            </w:tcMar>
          </w:tcPr>
          <w:p w14:paraId="7B21B7D7" w14:textId="77777777" w:rsidR="00A3760B" w:rsidRPr="00C47DEC" w:rsidRDefault="00A3760B" w:rsidP="00DE6F53">
            <w:pPr>
              <w:widowControl w:val="0"/>
              <w:spacing w:after="220"/>
            </w:pPr>
            <w:r w:rsidRPr="00C47DEC">
              <w:t>These could include the following:</w:t>
            </w:r>
          </w:p>
          <w:p w14:paraId="5796ACA3" w14:textId="77777777" w:rsidR="00A3760B" w:rsidRPr="00C47DEC" w:rsidRDefault="00A3760B" w:rsidP="00A3760B">
            <w:pPr>
              <w:pStyle w:val="ListParagraph"/>
              <w:widowControl w:val="0"/>
              <w:numPr>
                <w:ilvl w:val="0"/>
                <w:numId w:val="20"/>
              </w:numPr>
              <w:spacing w:after="220"/>
              <w:ind w:left="706" w:hanging="346"/>
              <w:contextualSpacing/>
            </w:pPr>
            <w:r w:rsidRPr="00C47DEC">
              <w:t>inadequate staffing levels</w:t>
            </w:r>
          </w:p>
          <w:p w14:paraId="4A69DB08" w14:textId="77777777" w:rsidR="00A3760B" w:rsidRPr="00C47DEC" w:rsidRDefault="00A3760B" w:rsidP="00A3760B">
            <w:pPr>
              <w:pStyle w:val="ListParagraph"/>
              <w:widowControl w:val="0"/>
              <w:numPr>
                <w:ilvl w:val="0"/>
                <w:numId w:val="20"/>
              </w:numPr>
              <w:spacing w:after="220"/>
              <w:ind w:left="706" w:hanging="346"/>
              <w:contextualSpacing/>
            </w:pPr>
            <w:r w:rsidRPr="00C47DEC">
              <w:t>people being hungry or dehydrated</w:t>
            </w:r>
          </w:p>
          <w:p w14:paraId="5A04985F" w14:textId="77777777" w:rsidR="00A3760B" w:rsidRPr="00C47DEC" w:rsidRDefault="00A3760B" w:rsidP="00A3760B">
            <w:pPr>
              <w:pStyle w:val="ListParagraph"/>
              <w:widowControl w:val="0"/>
              <w:numPr>
                <w:ilvl w:val="0"/>
                <w:numId w:val="20"/>
              </w:numPr>
              <w:spacing w:after="220"/>
              <w:ind w:left="706" w:hanging="346"/>
              <w:contextualSpacing/>
            </w:pPr>
            <w:r w:rsidRPr="00C47DEC">
              <w:t>poor standards of care</w:t>
            </w:r>
          </w:p>
          <w:p w14:paraId="7D5665E0" w14:textId="77777777" w:rsidR="00A3760B" w:rsidRPr="00C47DEC" w:rsidRDefault="00A3760B" w:rsidP="00A3760B">
            <w:pPr>
              <w:pStyle w:val="ListParagraph"/>
              <w:widowControl w:val="0"/>
              <w:numPr>
                <w:ilvl w:val="0"/>
                <w:numId w:val="20"/>
              </w:numPr>
              <w:spacing w:after="220"/>
              <w:ind w:left="706" w:hanging="346"/>
              <w:contextualSpacing/>
            </w:pPr>
            <w:r w:rsidRPr="00C47DEC">
              <w:t>lack of personal clothing and possessions and communal use of personal items</w:t>
            </w:r>
          </w:p>
          <w:p w14:paraId="768F3BC1" w14:textId="77777777" w:rsidR="00A3760B" w:rsidRPr="00C47DEC" w:rsidRDefault="00A3760B" w:rsidP="00A3760B">
            <w:pPr>
              <w:pStyle w:val="ListParagraph"/>
              <w:widowControl w:val="0"/>
              <w:numPr>
                <w:ilvl w:val="0"/>
                <w:numId w:val="20"/>
              </w:numPr>
              <w:spacing w:after="220"/>
              <w:ind w:left="706" w:hanging="346"/>
              <w:contextualSpacing/>
            </w:pPr>
            <w:r w:rsidRPr="00C47DEC">
              <w:t>lack of adequate procedures</w:t>
            </w:r>
          </w:p>
          <w:p w14:paraId="6FF46534" w14:textId="77777777" w:rsidR="00A3760B" w:rsidRPr="00C47DEC" w:rsidRDefault="00A3760B" w:rsidP="00A3760B">
            <w:pPr>
              <w:pStyle w:val="ListParagraph"/>
              <w:widowControl w:val="0"/>
              <w:numPr>
                <w:ilvl w:val="0"/>
                <w:numId w:val="20"/>
              </w:numPr>
              <w:spacing w:after="220"/>
              <w:ind w:left="706" w:hanging="346"/>
              <w:contextualSpacing/>
            </w:pPr>
            <w:r w:rsidRPr="00C47DEC">
              <w:t>poor record-keeping and missing documents</w:t>
            </w:r>
          </w:p>
          <w:p w14:paraId="0DDB731B" w14:textId="77777777" w:rsidR="00A3760B" w:rsidRPr="00C47DEC" w:rsidRDefault="00A3760B" w:rsidP="00A3760B">
            <w:pPr>
              <w:pStyle w:val="ListParagraph"/>
              <w:widowControl w:val="0"/>
              <w:numPr>
                <w:ilvl w:val="0"/>
                <w:numId w:val="20"/>
              </w:numPr>
              <w:spacing w:after="220"/>
              <w:ind w:left="706" w:hanging="346"/>
              <w:contextualSpacing/>
            </w:pPr>
            <w:r w:rsidRPr="00C47DEC">
              <w:t>absence of individual care plans</w:t>
            </w:r>
          </w:p>
          <w:p w14:paraId="1EAFF0B6" w14:textId="182E3D88" w:rsidR="00A3760B" w:rsidRPr="00C47DEC" w:rsidRDefault="00A3760B" w:rsidP="00DE6F53">
            <w:pPr>
              <w:pStyle w:val="ListParagraph"/>
              <w:widowControl w:val="0"/>
              <w:numPr>
                <w:ilvl w:val="0"/>
                <w:numId w:val="20"/>
              </w:numPr>
              <w:spacing w:after="220"/>
              <w:ind w:left="706" w:hanging="346"/>
              <w:contextualSpacing/>
            </w:pPr>
            <w:r w:rsidRPr="00C47DEC">
              <w:t>lack of management overview and support</w:t>
            </w:r>
          </w:p>
        </w:tc>
      </w:tr>
      <w:tr w:rsidR="00A3760B" w14:paraId="7C2891C9" w14:textId="77777777" w:rsidTr="008567CB">
        <w:tc>
          <w:tcPr>
            <w:tcW w:w="3519" w:type="dxa"/>
            <w:shd w:val="clear" w:color="auto" w:fill="FFFFFF"/>
            <w:tcMar>
              <w:top w:w="100" w:type="dxa"/>
              <w:left w:w="100" w:type="dxa"/>
              <w:bottom w:w="100" w:type="dxa"/>
              <w:right w:w="100" w:type="dxa"/>
            </w:tcMar>
          </w:tcPr>
          <w:p w14:paraId="7659A236" w14:textId="77777777" w:rsidR="00A3760B" w:rsidRDefault="00A3760B" w:rsidP="00DE6F53">
            <w:pPr>
              <w:widowControl w:val="0"/>
            </w:pPr>
            <w:r>
              <w:rPr>
                <w:b/>
              </w:rPr>
              <w:t>Neglect and acts of omission:</w:t>
            </w:r>
          </w:p>
          <w:p w14:paraId="67B0F1D1" w14:textId="77777777" w:rsidR="00A3760B" w:rsidRDefault="00A3760B" w:rsidP="00DE6F53">
            <w:pPr>
              <w:widowControl w:val="0"/>
            </w:pPr>
            <w:r>
              <w:t>Including ignoring medical, emotional or physical care needs, failure to provide access to appropriate health, care and support or educational services, the withholding of the necessities of life, such as medication, adequate nutrition and heating</w:t>
            </w:r>
          </w:p>
        </w:tc>
        <w:tc>
          <w:tcPr>
            <w:tcW w:w="5812" w:type="dxa"/>
            <w:shd w:val="clear" w:color="auto" w:fill="FFFFFF"/>
            <w:tcMar>
              <w:top w:w="100" w:type="dxa"/>
              <w:left w:w="100" w:type="dxa"/>
              <w:bottom w:w="100" w:type="dxa"/>
              <w:right w:w="100" w:type="dxa"/>
            </w:tcMar>
          </w:tcPr>
          <w:p w14:paraId="0A39D70A" w14:textId="77777777" w:rsidR="00A3760B" w:rsidRPr="00C47DEC" w:rsidRDefault="00A3760B" w:rsidP="00DE6F53">
            <w:pPr>
              <w:widowControl w:val="0"/>
              <w:spacing w:after="220"/>
            </w:pPr>
            <w:r w:rsidRPr="00C47DEC">
              <w:t>These could include the following:</w:t>
            </w:r>
          </w:p>
          <w:p w14:paraId="67FB54A0" w14:textId="77777777" w:rsidR="00A3760B" w:rsidRPr="00C47DEC" w:rsidRDefault="00A3760B" w:rsidP="00A3760B">
            <w:pPr>
              <w:pStyle w:val="ListParagraph"/>
              <w:widowControl w:val="0"/>
              <w:numPr>
                <w:ilvl w:val="0"/>
                <w:numId w:val="19"/>
              </w:numPr>
              <w:spacing w:after="220"/>
              <w:ind w:left="706" w:hanging="346"/>
              <w:contextualSpacing/>
            </w:pPr>
            <w:r w:rsidRPr="00C47DEC">
              <w:t>failure to provide or allow access to food, shelter, clothing, heating, stimulation and activity, personal or medical care</w:t>
            </w:r>
          </w:p>
          <w:p w14:paraId="2FEA6E98" w14:textId="77777777" w:rsidR="00A3760B" w:rsidRPr="00C47DEC" w:rsidRDefault="00A3760B" w:rsidP="00A3760B">
            <w:pPr>
              <w:pStyle w:val="ListParagraph"/>
              <w:widowControl w:val="0"/>
              <w:numPr>
                <w:ilvl w:val="0"/>
                <w:numId w:val="19"/>
              </w:numPr>
              <w:spacing w:after="220"/>
              <w:ind w:left="706" w:hanging="346"/>
              <w:contextualSpacing/>
            </w:pPr>
            <w:r w:rsidRPr="00C47DEC">
              <w:t>providing care in a way that the person dislikes</w:t>
            </w:r>
          </w:p>
          <w:p w14:paraId="4FA18958" w14:textId="77777777" w:rsidR="00A3760B" w:rsidRPr="00C47DEC" w:rsidRDefault="00A3760B" w:rsidP="00A3760B">
            <w:pPr>
              <w:pStyle w:val="ListParagraph"/>
              <w:widowControl w:val="0"/>
              <w:numPr>
                <w:ilvl w:val="0"/>
                <w:numId w:val="19"/>
              </w:numPr>
              <w:spacing w:after="220"/>
              <w:ind w:left="706" w:hanging="346"/>
              <w:contextualSpacing/>
            </w:pPr>
            <w:r w:rsidRPr="00C47DEC">
              <w:t>failure to administer medication as prescribed</w:t>
            </w:r>
          </w:p>
          <w:p w14:paraId="031EE3CB" w14:textId="77777777" w:rsidR="00A3760B" w:rsidRPr="00C47DEC" w:rsidRDefault="00A3760B" w:rsidP="00A3760B">
            <w:pPr>
              <w:pStyle w:val="ListParagraph"/>
              <w:widowControl w:val="0"/>
              <w:numPr>
                <w:ilvl w:val="0"/>
                <w:numId w:val="19"/>
              </w:numPr>
              <w:spacing w:after="220"/>
              <w:ind w:left="706" w:hanging="346"/>
              <w:contextualSpacing/>
            </w:pPr>
            <w:r w:rsidRPr="00C47DEC">
              <w:t>refusal of access to visitors</w:t>
            </w:r>
          </w:p>
          <w:p w14:paraId="531588A9" w14:textId="77777777" w:rsidR="00A3760B" w:rsidRPr="00C47DEC" w:rsidRDefault="00A3760B" w:rsidP="00A3760B">
            <w:pPr>
              <w:pStyle w:val="ListParagraph"/>
              <w:widowControl w:val="0"/>
              <w:numPr>
                <w:ilvl w:val="0"/>
                <w:numId w:val="19"/>
              </w:numPr>
              <w:spacing w:after="220"/>
              <w:ind w:left="706" w:hanging="346"/>
              <w:contextualSpacing/>
            </w:pPr>
            <w:r w:rsidRPr="00C47DEC">
              <w:t>not taking account of the person’s cultural, religious or ethnic needs</w:t>
            </w:r>
          </w:p>
        </w:tc>
      </w:tr>
      <w:tr w:rsidR="00A3760B" w14:paraId="1AD95521" w14:textId="77777777" w:rsidTr="008567CB">
        <w:tc>
          <w:tcPr>
            <w:tcW w:w="3519" w:type="dxa"/>
            <w:tcMar>
              <w:top w:w="100" w:type="dxa"/>
              <w:left w:w="100" w:type="dxa"/>
              <w:bottom w:w="100" w:type="dxa"/>
              <w:right w:w="100" w:type="dxa"/>
            </w:tcMar>
          </w:tcPr>
          <w:p w14:paraId="3B6DCD6C" w14:textId="77777777" w:rsidR="00A3760B" w:rsidRDefault="00A3760B" w:rsidP="00DE6F53">
            <w:pPr>
              <w:widowControl w:val="0"/>
              <w:rPr>
                <w:b/>
              </w:rPr>
            </w:pPr>
            <w:proofErr w:type="spellStart"/>
            <w:r>
              <w:rPr>
                <w:b/>
              </w:rPr>
              <w:t>Self neglect</w:t>
            </w:r>
            <w:proofErr w:type="spellEnd"/>
            <w:r>
              <w:rPr>
                <w:b/>
              </w:rPr>
              <w:t>:</w:t>
            </w:r>
          </w:p>
          <w:p w14:paraId="7E6E7662" w14:textId="77777777" w:rsidR="00A3760B" w:rsidRDefault="00A3760B" w:rsidP="00DE6F53">
            <w:pPr>
              <w:widowControl w:val="0"/>
              <w:rPr>
                <w:b/>
              </w:rPr>
            </w:pPr>
            <w:r>
              <w:t>This covers a wide range of behaviour that is neglecting to care for one’s personal hygiene, health or surroundings and includes behaviour such as hoarding</w:t>
            </w:r>
          </w:p>
        </w:tc>
        <w:tc>
          <w:tcPr>
            <w:tcW w:w="5812" w:type="dxa"/>
            <w:tcMar>
              <w:top w:w="100" w:type="dxa"/>
              <w:left w:w="100" w:type="dxa"/>
              <w:bottom w:w="100" w:type="dxa"/>
              <w:right w:w="100" w:type="dxa"/>
            </w:tcMar>
          </w:tcPr>
          <w:p w14:paraId="6EC078BF" w14:textId="77777777" w:rsidR="00A3760B" w:rsidRPr="00C47DEC" w:rsidRDefault="00A3760B" w:rsidP="00DE6F53">
            <w:pPr>
              <w:widowControl w:val="0"/>
              <w:spacing w:after="220"/>
            </w:pPr>
            <w:r w:rsidRPr="00C47DEC">
              <w:t>These could include the following:</w:t>
            </w:r>
          </w:p>
          <w:p w14:paraId="68E52DFF" w14:textId="77777777" w:rsidR="00A3760B" w:rsidRPr="00C47DEC" w:rsidRDefault="00A3760B" w:rsidP="00A3760B">
            <w:pPr>
              <w:widowControl w:val="0"/>
              <w:numPr>
                <w:ilvl w:val="0"/>
                <w:numId w:val="18"/>
              </w:numPr>
              <w:spacing w:after="220"/>
              <w:contextualSpacing/>
            </w:pPr>
            <w:r w:rsidRPr="00C47DEC">
              <w:t>very poor personal hygiene</w:t>
            </w:r>
          </w:p>
          <w:p w14:paraId="3B227E28" w14:textId="77777777" w:rsidR="00A3760B" w:rsidRPr="00C47DEC" w:rsidRDefault="00A3760B" w:rsidP="00A3760B">
            <w:pPr>
              <w:widowControl w:val="0"/>
              <w:numPr>
                <w:ilvl w:val="0"/>
                <w:numId w:val="18"/>
              </w:numPr>
              <w:spacing w:after="220"/>
              <w:contextualSpacing/>
            </w:pPr>
            <w:r w:rsidRPr="00C47DEC">
              <w:t>unkempt appearance</w:t>
            </w:r>
          </w:p>
          <w:p w14:paraId="354E9B4D" w14:textId="77777777" w:rsidR="00A3760B" w:rsidRPr="00C47DEC" w:rsidRDefault="00A3760B" w:rsidP="00A3760B">
            <w:pPr>
              <w:widowControl w:val="0"/>
              <w:numPr>
                <w:ilvl w:val="0"/>
                <w:numId w:val="18"/>
              </w:numPr>
              <w:spacing w:after="220"/>
              <w:contextualSpacing/>
            </w:pPr>
            <w:r w:rsidRPr="00C47DEC">
              <w:t>lack of essential food, clothing or shelter</w:t>
            </w:r>
          </w:p>
          <w:p w14:paraId="23A8997D" w14:textId="77777777" w:rsidR="00A3760B" w:rsidRPr="00C47DEC" w:rsidRDefault="00A3760B" w:rsidP="00A3760B">
            <w:pPr>
              <w:widowControl w:val="0"/>
              <w:numPr>
                <w:ilvl w:val="0"/>
                <w:numId w:val="18"/>
              </w:numPr>
              <w:spacing w:after="220"/>
              <w:contextualSpacing/>
            </w:pPr>
            <w:r w:rsidRPr="00C47DEC">
              <w:t>malnutrition and/or dehydration</w:t>
            </w:r>
          </w:p>
          <w:p w14:paraId="161512F3" w14:textId="77777777" w:rsidR="00A3760B" w:rsidRPr="00C47DEC" w:rsidRDefault="00A3760B" w:rsidP="00A3760B">
            <w:pPr>
              <w:widowControl w:val="0"/>
              <w:numPr>
                <w:ilvl w:val="0"/>
                <w:numId w:val="18"/>
              </w:numPr>
              <w:spacing w:after="220"/>
              <w:contextualSpacing/>
            </w:pPr>
            <w:r w:rsidRPr="00C47DEC">
              <w:t>living in squalid or unsanitary conditions</w:t>
            </w:r>
          </w:p>
          <w:p w14:paraId="4184B324" w14:textId="77777777" w:rsidR="00A3760B" w:rsidRPr="00C47DEC" w:rsidRDefault="00A3760B" w:rsidP="00A3760B">
            <w:pPr>
              <w:widowControl w:val="0"/>
              <w:numPr>
                <w:ilvl w:val="0"/>
                <w:numId w:val="18"/>
              </w:numPr>
              <w:spacing w:after="220"/>
              <w:contextualSpacing/>
            </w:pPr>
            <w:r w:rsidRPr="00C47DEC">
              <w:t>neglecting household maintenance</w:t>
            </w:r>
          </w:p>
        </w:tc>
      </w:tr>
    </w:tbl>
    <w:p w14:paraId="1EA39FCB" w14:textId="77777777" w:rsidR="00A3760B" w:rsidRPr="008B0C43" w:rsidRDefault="00A3760B" w:rsidP="00A3760B">
      <w:pPr>
        <w:rPr>
          <w:sz w:val="28"/>
          <w:szCs w:val="28"/>
          <w:highlight w:val="yellow"/>
        </w:rPr>
      </w:pPr>
    </w:p>
    <w:p w14:paraId="70120D79" w14:textId="57BA77EC" w:rsidR="008567CB" w:rsidRDefault="008567CB" w:rsidP="008567CB">
      <w:pPr>
        <w:tabs>
          <w:tab w:val="left" w:pos="851"/>
        </w:tabs>
        <w:jc w:val="right"/>
        <w:rPr>
          <w:rFonts w:ascii="Times" w:hAnsi="Times" w:cs="Segoe UI"/>
          <w:b/>
        </w:rPr>
      </w:pPr>
      <w:r>
        <w:rPr>
          <w:rFonts w:ascii="Times" w:hAnsi="Times" w:cs="Segoe UI"/>
          <w:b/>
        </w:rPr>
        <w:t>Appendix 2</w:t>
      </w:r>
    </w:p>
    <w:p w14:paraId="49768FF2" w14:textId="6B3F2241" w:rsidR="008567CB" w:rsidRPr="00293CD8" w:rsidRDefault="008567CB" w:rsidP="008567CB">
      <w:pPr>
        <w:tabs>
          <w:tab w:val="left" w:pos="851"/>
        </w:tabs>
        <w:rPr>
          <w:rFonts w:ascii="Times" w:hAnsi="Times" w:cs="Segoe UI"/>
          <w:b/>
        </w:rPr>
      </w:pPr>
      <w:r w:rsidRPr="00293CD8">
        <w:rPr>
          <w:rFonts w:ascii="Times" w:hAnsi="Times" w:cs="Segoe UI"/>
          <w:b/>
        </w:rPr>
        <w:t>Procedure</w:t>
      </w:r>
    </w:p>
    <w:p w14:paraId="647D1B04" w14:textId="21E9163B" w:rsidR="008567CB" w:rsidRPr="00945CCC" w:rsidRDefault="00945CCC" w:rsidP="00945CCC">
      <w:pPr>
        <w:tabs>
          <w:tab w:val="left" w:pos="851"/>
        </w:tabs>
        <w:rPr>
          <w:rFonts w:ascii="Times" w:hAnsi="Times" w:cs="Segoe UI"/>
        </w:rPr>
      </w:pPr>
      <w:r>
        <w:rPr>
          <w:rFonts w:ascii="Times" w:hAnsi="Times" w:cs="Segoe UI"/>
        </w:rPr>
        <w:t xml:space="preserve">1) </w:t>
      </w:r>
      <w:r w:rsidR="008567CB" w:rsidRPr="00945CCC">
        <w:rPr>
          <w:rFonts w:ascii="Times" w:hAnsi="Times" w:cs="Segoe UI"/>
        </w:rPr>
        <w:t xml:space="preserve">SLAS has an appointed Safeguarding Lead it is Grace Smyth the Service Delivery Manager.   This person has received training in safeguarding which is updated when required.  At Trustee level </w:t>
      </w:r>
      <w:r w:rsidR="008567CB" w:rsidRPr="00945CCC">
        <w:rPr>
          <w:rFonts w:ascii="Times" w:hAnsi="Times" w:cs="Segoe UI"/>
        </w:rPr>
        <w:lastRenderedPageBreak/>
        <w:t>Safeguarding will be led by the Chair, Martin Poole or in his absence a trustee nominated to act in this capacity.</w:t>
      </w:r>
    </w:p>
    <w:p w14:paraId="2E825C12" w14:textId="77777777" w:rsidR="008567CB" w:rsidRPr="00293CD8" w:rsidRDefault="008567CB" w:rsidP="008567CB">
      <w:pPr>
        <w:tabs>
          <w:tab w:val="left" w:pos="851"/>
        </w:tabs>
        <w:ind w:left="360"/>
        <w:rPr>
          <w:rFonts w:ascii="Times" w:hAnsi="Times" w:cs="Segoe UI"/>
        </w:rPr>
      </w:pPr>
    </w:p>
    <w:p w14:paraId="5A12DC6E" w14:textId="77777777" w:rsidR="008567CB" w:rsidRPr="00293CD8" w:rsidRDefault="008567CB" w:rsidP="008567CB">
      <w:pPr>
        <w:tabs>
          <w:tab w:val="left" w:pos="851"/>
        </w:tabs>
        <w:rPr>
          <w:rFonts w:ascii="Times" w:hAnsi="Times" w:cs="Segoe UI"/>
        </w:rPr>
      </w:pPr>
      <w:r w:rsidRPr="00293CD8">
        <w:rPr>
          <w:rFonts w:ascii="Times" w:hAnsi="Times" w:cs="Segoe UI"/>
        </w:rPr>
        <w:t>2) All staff, trustees and volunteers who come in to contact with clients and their children have been checked as appropriate to work with vulnerable adults and will have had an enhanced Disclosure and Barring Service check.</w:t>
      </w:r>
    </w:p>
    <w:p w14:paraId="209F4327" w14:textId="77777777" w:rsidR="008567CB" w:rsidRPr="00293CD8" w:rsidRDefault="008567CB" w:rsidP="008567CB">
      <w:pPr>
        <w:tabs>
          <w:tab w:val="left" w:pos="851"/>
        </w:tabs>
        <w:rPr>
          <w:rFonts w:ascii="Times" w:hAnsi="Times" w:cs="Segoe UI"/>
        </w:rPr>
      </w:pPr>
    </w:p>
    <w:p w14:paraId="18DFE4D2" w14:textId="77777777" w:rsidR="008567CB" w:rsidRPr="00293CD8" w:rsidRDefault="008567CB" w:rsidP="008567CB">
      <w:pPr>
        <w:tabs>
          <w:tab w:val="left" w:pos="851"/>
        </w:tabs>
        <w:rPr>
          <w:rFonts w:ascii="Times" w:hAnsi="Times" w:cs="Segoe UI"/>
        </w:rPr>
      </w:pPr>
      <w:r w:rsidRPr="00293CD8">
        <w:rPr>
          <w:rFonts w:ascii="Times" w:hAnsi="Times" w:cs="Segoe UI"/>
        </w:rPr>
        <w:t>3) Concerns</w:t>
      </w:r>
    </w:p>
    <w:p w14:paraId="605A01DC" w14:textId="77777777" w:rsidR="008567CB" w:rsidRPr="00293CD8" w:rsidRDefault="008567CB" w:rsidP="008567CB">
      <w:pPr>
        <w:tabs>
          <w:tab w:val="left" w:pos="851"/>
        </w:tabs>
        <w:rPr>
          <w:rFonts w:ascii="Times" w:hAnsi="Times" w:cs="Segoe UI"/>
        </w:rPr>
      </w:pPr>
      <w:r w:rsidRPr="00293CD8">
        <w:rPr>
          <w:rFonts w:ascii="Times" w:hAnsi="Times" w:cs="Segoe UI"/>
        </w:rPr>
        <w:t>Any worker, volunteer or trustee in SLAS may have concerns about the welfare, abuse, or possible abuse of a child.</w:t>
      </w:r>
    </w:p>
    <w:p w14:paraId="78065040" w14:textId="77777777" w:rsidR="008567CB" w:rsidRPr="00293CD8" w:rsidRDefault="008567CB" w:rsidP="008567CB">
      <w:pPr>
        <w:tabs>
          <w:tab w:val="left" w:pos="851"/>
        </w:tabs>
        <w:rPr>
          <w:rFonts w:ascii="Times" w:hAnsi="Times" w:cs="Segoe UI"/>
        </w:rPr>
      </w:pPr>
      <w:r w:rsidRPr="00293CD8">
        <w:rPr>
          <w:rFonts w:ascii="Times" w:hAnsi="Times" w:cs="Segoe UI"/>
        </w:rPr>
        <w:t>Examples of when a concern is raised would be:</w:t>
      </w:r>
    </w:p>
    <w:p w14:paraId="2541A6B4" w14:textId="77777777" w:rsidR="008567CB" w:rsidRPr="00293CD8" w:rsidRDefault="008567CB" w:rsidP="008567CB">
      <w:pPr>
        <w:numPr>
          <w:ilvl w:val="0"/>
          <w:numId w:val="26"/>
        </w:numPr>
        <w:tabs>
          <w:tab w:val="left" w:pos="851"/>
        </w:tabs>
        <w:spacing w:after="200" w:line="276" w:lineRule="auto"/>
        <w:rPr>
          <w:rFonts w:ascii="Times" w:hAnsi="Times" w:cs="Segoe UI"/>
        </w:rPr>
      </w:pPr>
      <w:r w:rsidRPr="00293CD8">
        <w:rPr>
          <w:rFonts w:ascii="Times" w:hAnsi="Times" w:cs="Segoe UI"/>
        </w:rPr>
        <w:t>A client tells you they have abused a child</w:t>
      </w:r>
    </w:p>
    <w:p w14:paraId="62A5202E" w14:textId="77777777" w:rsidR="008567CB" w:rsidRPr="00293CD8" w:rsidRDefault="008567CB" w:rsidP="008567CB">
      <w:pPr>
        <w:numPr>
          <w:ilvl w:val="0"/>
          <w:numId w:val="26"/>
        </w:numPr>
        <w:tabs>
          <w:tab w:val="left" w:pos="851"/>
        </w:tabs>
        <w:spacing w:after="200" w:line="276" w:lineRule="auto"/>
        <w:rPr>
          <w:rFonts w:ascii="Times" w:hAnsi="Times" w:cs="Segoe UI"/>
        </w:rPr>
      </w:pPr>
      <w:r w:rsidRPr="00293CD8">
        <w:rPr>
          <w:rFonts w:ascii="Times" w:hAnsi="Times" w:cs="Segoe UI"/>
        </w:rPr>
        <w:t>A client speaks about the abuse of a child by someone else</w:t>
      </w:r>
    </w:p>
    <w:p w14:paraId="73D067EA" w14:textId="77777777" w:rsidR="008567CB" w:rsidRPr="00293CD8" w:rsidRDefault="008567CB" w:rsidP="008567CB">
      <w:pPr>
        <w:numPr>
          <w:ilvl w:val="0"/>
          <w:numId w:val="26"/>
        </w:numPr>
        <w:tabs>
          <w:tab w:val="left" w:pos="851"/>
        </w:tabs>
        <w:spacing w:after="200" w:line="276" w:lineRule="auto"/>
        <w:rPr>
          <w:rFonts w:ascii="Times" w:hAnsi="Times" w:cs="Segoe UI"/>
        </w:rPr>
      </w:pPr>
      <w:r w:rsidRPr="00293CD8">
        <w:rPr>
          <w:rFonts w:ascii="Times" w:hAnsi="Times" w:cs="Segoe UI"/>
        </w:rPr>
        <w:t>A client’s child is seen with unexplained bruising/injuries</w:t>
      </w:r>
    </w:p>
    <w:p w14:paraId="1D2F68BB" w14:textId="77777777" w:rsidR="008567CB" w:rsidRPr="00293CD8" w:rsidRDefault="008567CB" w:rsidP="008567CB">
      <w:pPr>
        <w:numPr>
          <w:ilvl w:val="0"/>
          <w:numId w:val="26"/>
        </w:numPr>
        <w:tabs>
          <w:tab w:val="left" w:pos="851"/>
        </w:tabs>
        <w:spacing w:after="200" w:line="276" w:lineRule="auto"/>
        <w:rPr>
          <w:rFonts w:ascii="Times" w:hAnsi="Times" w:cs="Segoe UI"/>
        </w:rPr>
      </w:pPr>
      <w:r w:rsidRPr="00293CD8">
        <w:rPr>
          <w:rFonts w:ascii="Times" w:hAnsi="Times" w:cs="Segoe UI"/>
        </w:rPr>
        <w:t>During discussions about money with a client, it becomes apparent that food is not bought for children</w:t>
      </w:r>
    </w:p>
    <w:p w14:paraId="3ED196FD" w14:textId="77777777" w:rsidR="008567CB" w:rsidRPr="00293CD8" w:rsidRDefault="008567CB" w:rsidP="008567CB">
      <w:pPr>
        <w:numPr>
          <w:ilvl w:val="0"/>
          <w:numId w:val="26"/>
        </w:numPr>
        <w:tabs>
          <w:tab w:val="left" w:pos="851"/>
        </w:tabs>
        <w:spacing w:after="200" w:line="276" w:lineRule="auto"/>
        <w:rPr>
          <w:rFonts w:ascii="Times" w:hAnsi="Times" w:cs="Segoe UI"/>
        </w:rPr>
      </w:pPr>
      <w:r w:rsidRPr="00293CD8">
        <w:rPr>
          <w:rFonts w:ascii="Times" w:hAnsi="Times" w:cs="Segoe UI"/>
        </w:rPr>
        <w:t>During a home visit you become aware of housing conditions that impact adversely on children</w:t>
      </w:r>
    </w:p>
    <w:p w14:paraId="099A4593" w14:textId="77777777" w:rsidR="008567CB" w:rsidRPr="00293CD8" w:rsidRDefault="008567CB" w:rsidP="008567CB">
      <w:pPr>
        <w:numPr>
          <w:ilvl w:val="0"/>
          <w:numId w:val="26"/>
        </w:numPr>
        <w:tabs>
          <w:tab w:val="left" w:pos="851"/>
        </w:tabs>
        <w:spacing w:after="200" w:line="276" w:lineRule="auto"/>
        <w:rPr>
          <w:rFonts w:ascii="Times" w:hAnsi="Times" w:cs="Segoe UI"/>
        </w:rPr>
      </w:pPr>
      <w:r w:rsidRPr="00293CD8">
        <w:rPr>
          <w:rFonts w:ascii="Times" w:hAnsi="Times" w:cs="Segoe UI"/>
        </w:rPr>
        <w:t>During a home visit you notice images of children that give you cause for concern</w:t>
      </w:r>
    </w:p>
    <w:p w14:paraId="7E6BCDD3" w14:textId="54FA42A8" w:rsidR="008567CB" w:rsidRPr="00293CD8" w:rsidRDefault="008567CB" w:rsidP="008567CB">
      <w:pPr>
        <w:numPr>
          <w:ilvl w:val="0"/>
          <w:numId w:val="26"/>
        </w:numPr>
        <w:tabs>
          <w:tab w:val="left" w:pos="851"/>
        </w:tabs>
        <w:spacing w:after="200" w:line="276" w:lineRule="auto"/>
        <w:rPr>
          <w:rFonts w:ascii="Times" w:hAnsi="Times" w:cs="Segoe UI"/>
        </w:rPr>
      </w:pPr>
      <w:r w:rsidRPr="00293CD8">
        <w:rPr>
          <w:rFonts w:ascii="Times" w:hAnsi="Times" w:cs="Segoe UI"/>
        </w:rPr>
        <w:t>A parent only speaks negatively about their child</w:t>
      </w:r>
    </w:p>
    <w:p w14:paraId="08C4050D" w14:textId="0E5E1A4C" w:rsidR="008567CB" w:rsidRPr="00293CD8" w:rsidRDefault="008567CB" w:rsidP="008567CB">
      <w:pPr>
        <w:tabs>
          <w:tab w:val="left" w:pos="851"/>
        </w:tabs>
        <w:spacing w:after="200" w:line="276" w:lineRule="auto"/>
        <w:rPr>
          <w:rFonts w:ascii="Times" w:hAnsi="Times" w:cs="Segoe UI"/>
        </w:rPr>
      </w:pPr>
      <w:r w:rsidRPr="00293CD8">
        <w:rPr>
          <w:rFonts w:ascii="Times" w:hAnsi="Times" w:cs="Segoe UI"/>
        </w:rPr>
        <w:t xml:space="preserve">To assist colleagues </w:t>
      </w:r>
      <w:r w:rsidR="00945CCC">
        <w:rPr>
          <w:rFonts w:ascii="Times" w:hAnsi="Times" w:cs="Segoe UI"/>
        </w:rPr>
        <w:t xml:space="preserve">to </w:t>
      </w:r>
      <w:r w:rsidRPr="00293CD8">
        <w:rPr>
          <w:rFonts w:ascii="Times" w:hAnsi="Times" w:cs="Segoe UI"/>
        </w:rPr>
        <w:t>recognise abuse examples of indicators of abuse are laid out in Appendix 1. Actual evidence of abuse is not required for there to be a concern.</w:t>
      </w:r>
    </w:p>
    <w:p w14:paraId="63027EB0" w14:textId="77777777" w:rsidR="008567CB" w:rsidRPr="00293CD8" w:rsidRDefault="008567CB" w:rsidP="008567CB">
      <w:pPr>
        <w:tabs>
          <w:tab w:val="left" w:pos="851"/>
        </w:tabs>
        <w:rPr>
          <w:rFonts w:ascii="Times" w:hAnsi="Times" w:cs="Segoe UI"/>
        </w:rPr>
      </w:pPr>
      <w:r w:rsidRPr="00293CD8">
        <w:rPr>
          <w:rFonts w:ascii="Times" w:hAnsi="Times" w:cs="Segoe UI"/>
        </w:rPr>
        <w:t xml:space="preserve">4)  Recording </w:t>
      </w:r>
    </w:p>
    <w:p w14:paraId="1F31BBF3" w14:textId="442330EF" w:rsidR="008567CB" w:rsidRPr="00945CCC" w:rsidRDefault="008567CB" w:rsidP="008567CB">
      <w:pPr>
        <w:tabs>
          <w:tab w:val="left" w:pos="851"/>
        </w:tabs>
        <w:rPr>
          <w:rFonts w:ascii="Times" w:hAnsi="Times" w:cs="Segoe UI"/>
          <w:lang w:val="en-US"/>
        </w:rPr>
      </w:pPr>
      <w:r w:rsidRPr="00293CD8">
        <w:rPr>
          <w:rFonts w:ascii="Times" w:hAnsi="Times" w:cs="Segoe UI"/>
        </w:rPr>
        <w:t xml:space="preserve">All concerns and any actions taken will </w:t>
      </w:r>
      <w:r w:rsidRPr="00293CD8">
        <w:rPr>
          <w:rFonts w:ascii="Times" w:hAnsi="Times" w:cs="Segoe UI"/>
          <w:lang w:val="en-US"/>
        </w:rPr>
        <w:t xml:space="preserve">be recorded.  </w:t>
      </w:r>
      <w:r w:rsidRPr="00293CD8">
        <w:rPr>
          <w:rFonts w:ascii="Times" w:hAnsi="Times" w:cs="Segoe UI"/>
        </w:rPr>
        <w:t xml:space="preserve">Incidents must be case noted factually and objectively.  All referrals to social services will be kept on a central </w:t>
      </w:r>
      <w:r w:rsidR="00945CCC">
        <w:rPr>
          <w:rFonts w:ascii="Times" w:hAnsi="Times" w:cs="Segoe UI"/>
        </w:rPr>
        <w:t>file</w:t>
      </w:r>
      <w:r w:rsidRPr="00293CD8">
        <w:rPr>
          <w:rFonts w:ascii="Times" w:hAnsi="Times" w:cs="Segoe UI"/>
        </w:rPr>
        <w:t xml:space="preserve">.  </w:t>
      </w:r>
    </w:p>
    <w:p w14:paraId="5204251B" w14:textId="77777777" w:rsidR="008567CB" w:rsidRPr="00293CD8" w:rsidRDefault="008567CB" w:rsidP="008567CB">
      <w:pPr>
        <w:tabs>
          <w:tab w:val="left" w:pos="851"/>
        </w:tabs>
        <w:rPr>
          <w:rFonts w:ascii="Times" w:hAnsi="Times" w:cs="Segoe UI"/>
        </w:rPr>
      </w:pPr>
    </w:p>
    <w:p w14:paraId="04104FC2" w14:textId="77777777" w:rsidR="008567CB" w:rsidRDefault="008567CB" w:rsidP="008567CB">
      <w:pPr>
        <w:tabs>
          <w:tab w:val="left" w:pos="851"/>
        </w:tabs>
        <w:rPr>
          <w:rFonts w:ascii="Times" w:hAnsi="Times" w:cs="Segoe UI"/>
        </w:rPr>
      </w:pPr>
      <w:r w:rsidRPr="00293CD8">
        <w:rPr>
          <w:rFonts w:ascii="Times" w:hAnsi="Times" w:cs="Segoe UI"/>
        </w:rPr>
        <w:t>5) If immediate action is required to keep a child safe, the worker should call for the appropriate help. This would be emergency services -</w:t>
      </w:r>
      <w:proofErr w:type="gramStart"/>
      <w:r w:rsidRPr="00293CD8">
        <w:rPr>
          <w:rFonts w:ascii="Times" w:hAnsi="Times" w:cs="Segoe UI"/>
        </w:rPr>
        <w:t>an ambulance or police</w:t>
      </w:r>
      <w:proofErr w:type="gramEnd"/>
      <w:r w:rsidRPr="00293CD8">
        <w:rPr>
          <w:rFonts w:ascii="Times" w:hAnsi="Times" w:cs="Segoe UI"/>
        </w:rPr>
        <w:t xml:space="preserve">. </w:t>
      </w:r>
    </w:p>
    <w:p w14:paraId="00D07BE1" w14:textId="77777777" w:rsidR="008567CB" w:rsidRPr="00293CD8" w:rsidRDefault="008567CB" w:rsidP="008567CB">
      <w:pPr>
        <w:tabs>
          <w:tab w:val="left" w:pos="851"/>
        </w:tabs>
        <w:rPr>
          <w:rFonts w:ascii="Times" w:hAnsi="Times" w:cs="Segoe UI"/>
        </w:rPr>
      </w:pPr>
    </w:p>
    <w:p w14:paraId="592D1544" w14:textId="77777777" w:rsidR="008567CB" w:rsidRDefault="008567CB" w:rsidP="008567CB">
      <w:pPr>
        <w:tabs>
          <w:tab w:val="left" w:pos="851"/>
        </w:tabs>
        <w:rPr>
          <w:rFonts w:ascii="Times" w:hAnsi="Times" w:cs="Segoe UI"/>
        </w:rPr>
      </w:pPr>
      <w:r w:rsidRPr="00293CD8">
        <w:rPr>
          <w:rFonts w:ascii="Times" w:hAnsi="Times" w:cs="Segoe UI"/>
        </w:rPr>
        <w:t>6) Normally immediate action would not be required and the worker with concerns should speak at their earliest opportunity with the SLAS Safeguarding Lead, or if unavailable their line manager</w:t>
      </w:r>
      <w:r>
        <w:rPr>
          <w:rFonts w:ascii="Times" w:hAnsi="Times" w:cs="Segoe UI"/>
        </w:rPr>
        <w:t>.</w:t>
      </w:r>
    </w:p>
    <w:p w14:paraId="3195CA31" w14:textId="77777777" w:rsidR="008567CB" w:rsidRPr="00293CD8" w:rsidRDefault="008567CB" w:rsidP="008567CB">
      <w:pPr>
        <w:tabs>
          <w:tab w:val="left" w:pos="851"/>
        </w:tabs>
        <w:rPr>
          <w:rFonts w:ascii="Times" w:hAnsi="Times" w:cs="Segoe UI"/>
        </w:rPr>
      </w:pPr>
    </w:p>
    <w:p w14:paraId="5A7A7BBD" w14:textId="2F8620FF" w:rsidR="008567CB" w:rsidRDefault="008567CB" w:rsidP="008567CB">
      <w:pPr>
        <w:tabs>
          <w:tab w:val="left" w:pos="851"/>
        </w:tabs>
        <w:rPr>
          <w:rFonts w:ascii="Times" w:hAnsi="Times" w:cs="Segoe UI"/>
        </w:rPr>
      </w:pPr>
      <w:r w:rsidRPr="00293CD8">
        <w:rPr>
          <w:rFonts w:ascii="Times" w:hAnsi="Times" w:cs="Segoe UI"/>
        </w:rPr>
        <w:t xml:space="preserve">7) Normally any subsequent action would be agreed with the client concerned, and the child and parents will be notified of this policy &amp; procedures as appropriate. Client’s details or confidential information about a child would not be passed to any other agency without consent from the client and/or the child’s parent or guardian, as appropriate. This is over-ridden if the child’s safety would be compromised by this. SLAS  </w:t>
      </w:r>
      <w:r w:rsidR="00004ECC">
        <w:rPr>
          <w:rFonts w:ascii="Times" w:hAnsi="Times" w:cs="Segoe UI"/>
        </w:rPr>
        <w:t>c</w:t>
      </w:r>
      <w:r w:rsidRPr="00293CD8">
        <w:rPr>
          <w:rFonts w:ascii="Times" w:hAnsi="Times" w:cs="Segoe UI"/>
        </w:rPr>
        <w:t xml:space="preserve">onfidentiality procedure will be followed. </w:t>
      </w:r>
    </w:p>
    <w:p w14:paraId="27E9D582" w14:textId="77777777" w:rsidR="008567CB" w:rsidRPr="00293CD8" w:rsidRDefault="008567CB" w:rsidP="008567CB">
      <w:pPr>
        <w:tabs>
          <w:tab w:val="left" w:pos="851"/>
        </w:tabs>
        <w:rPr>
          <w:rFonts w:ascii="Times" w:hAnsi="Times" w:cs="Segoe UI"/>
        </w:rPr>
      </w:pPr>
    </w:p>
    <w:p w14:paraId="50B09984" w14:textId="77777777" w:rsidR="008567CB" w:rsidRPr="00293CD8" w:rsidRDefault="008567CB" w:rsidP="008567CB">
      <w:pPr>
        <w:tabs>
          <w:tab w:val="left" w:pos="851"/>
        </w:tabs>
        <w:rPr>
          <w:rFonts w:ascii="Times" w:hAnsi="Times" w:cs="Segoe UI"/>
        </w:rPr>
      </w:pPr>
      <w:r w:rsidRPr="00293CD8">
        <w:rPr>
          <w:rFonts w:ascii="Times" w:hAnsi="Times" w:cs="Segoe UI"/>
        </w:rPr>
        <w:t>8) Action taken could include:</w:t>
      </w:r>
    </w:p>
    <w:p w14:paraId="21FE4D1F" w14:textId="77777777" w:rsidR="008567CB" w:rsidRPr="00293CD8" w:rsidRDefault="008567CB" w:rsidP="008567CB">
      <w:pPr>
        <w:numPr>
          <w:ilvl w:val="0"/>
          <w:numId w:val="27"/>
        </w:numPr>
        <w:tabs>
          <w:tab w:val="left" w:pos="851"/>
        </w:tabs>
        <w:spacing w:after="200" w:line="276" w:lineRule="auto"/>
        <w:rPr>
          <w:rFonts w:ascii="Times" w:hAnsi="Times" w:cs="Segoe UI"/>
        </w:rPr>
      </w:pPr>
      <w:r w:rsidRPr="00293CD8">
        <w:rPr>
          <w:rFonts w:ascii="Times" w:hAnsi="Times" w:cs="Segoe UI"/>
        </w:rPr>
        <w:t>Calling social services for advice without passing on confidential information</w:t>
      </w:r>
    </w:p>
    <w:p w14:paraId="33E174E1" w14:textId="77777777" w:rsidR="008567CB" w:rsidRPr="00293CD8" w:rsidRDefault="008567CB" w:rsidP="008567CB">
      <w:pPr>
        <w:numPr>
          <w:ilvl w:val="0"/>
          <w:numId w:val="27"/>
        </w:numPr>
        <w:tabs>
          <w:tab w:val="left" w:pos="851"/>
        </w:tabs>
        <w:spacing w:after="200" w:line="276" w:lineRule="auto"/>
        <w:rPr>
          <w:rFonts w:ascii="Times" w:hAnsi="Times" w:cs="Segoe UI"/>
        </w:rPr>
      </w:pPr>
      <w:r w:rsidRPr="00293CD8">
        <w:rPr>
          <w:rFonts w:ascii="Times" w:hAnsi="Times" w:cs="Segoe UI"/>
        </w:rPr>
        <w:t xml:space="preserve">Referrals to other agencies </w:t>
      </w:r>
    </w:p>
    <w:p w14:paraId="6B4DB4AD" w14:textId="77777777" w:rsidR="008567CB" w:rsidRPr="00293CD8" w:rsidRDefault="008567CB" w:rsidP="008567CB">
      <w:pPr>
        <w:numPr>
          <w:ilvl w:val="0"/>
          <w:numId w:val="27"/>
        </w:numPr>
        <w:tabs>
          <w:tab w:val="left" w:pos="851"/>
        </w:tabs>
        <w:spacing w:after="200" w:line="276" w:lineRule="auto"/>
        <w:rPr>
          <w:rFonts w:ascii="Times" w:hAnsi="Times" w:cs="Segoe UI"/>
        </w:rPr>
      </w:pPr>
      <w:r w:rsidRPr="00293CD8">
        <w:rPr>
          <w:rFonts w:ascii="Times" w:hAnsi="Times" w:cs="Segoe UI"/>
        </w:rPr>
        <w:lastRenderedPageBreak/>
        <w:t xml:space="preserve">Speaking again with the client for more information </w:t>
      </w:r>
    </w:p>
    <w:p w14:paraId="1F1941FE" w14:textId="732B9EED" w:rsidR="008567CB" w:rsidRDefault="008567CB" w:rsidP="008567CB">
      <w:pPr>
        <w:tabs>
          <w:tab w:val="left" w:pos="851"/>
        </w:tabs>
        <w:ind w:left="709"/>
        <w:rPr>
          <w:rFonts w:ascii="Times" w:hAnsi="Times" w:cs="Segoe UI"/>
        </w:rPr>
      </w:pPr>
      <w:r w:rsidRPr="00293CD8">
        <w:rPr>
          <w:rFonts w:ascii="Times" w:hAnsi="Times" w:cs="Segoe UI"/>
        </w:rPr>
        <w:t xml:space="preserve">Whenever there is concern that a child has been abused or neglected a referral must be made without delay according to the procedures for each local authority area.  For East and West Sussex and Brighton and Hove, </w:t>
      </w:r>
      <w:r w:rsidR="00004ECC">
        <w:rPr>
          <w:rFonts w:ascii="Times" w:hAnsi="Times" w:cs="Segoe UI"/>
        </w:rPr>
        <w:t>see contact details and links above</w:t>
      </w:r>
      <w:r w:rsidRPr="00293CD8">
        <w:rPr>
          <w:rFonts w:ascii="Times" w:hAnsi="Times" w:cs="Segoe UI"/>
        </w:rPr>
        <w:t xml:space="preserve">.  For other local authority areas, search for their website. </w:t>
      </w:r>
    </w:p>
    <w:p w14:paraId="27056B8A" w14:textId="77777777" w:rsidR="008567CB" w:rsidRPr="00293CD8" w:rsidRDefault="008567CB" w:rsidP="008567CB">
      <w:pPr>
        <w:tabs>
          <w:tab w:val="left" w:pos="851"/>
        </w:tabs>
        <w:ind w:left="709"/>
        <w:rPr>
          <w:rFonts w:ascii="Times" w:hAnsi="Times" w:cs="Segoe UI"/>
        </w:rPr>
      </w:pPr>
      <w:r w:rsidRPr="00293CD8">
        <w:rPr>
          <w:rFonts w:ascii="Times" w:hAnsi="Times" w:cs="Segoe UI"/>
        </w:rPr>
        <w:t xml:space="preserve">  </w:t>
      </w:r>
    </w:p>
    <w:p w14:paraId="15FB64CD" w14:textId="77777777" w:rsidR="008567CB" w:rsidRPr="00293CD8" w:rsidRDefault="008567CB" w:rsidP="008567CB">
      <w:pPr>
        <w:tabs>
          <w:tab w:val="left" w:pos="851"/>
        </w:tabs>
        <w:rPr>
          <w:rFonts w:ascii="Times" w:hAnsi="Times" w:cs="Segoe UI"/>
        </w:rPr>
      </w:pPr>
      <w:r w:rsidRPr="00293CD8">
        <w:rPr>
          <w:rFonts w:ascii="Times" w:hAnsi="Times" w:cs="Segoe UI"/>
        </w:rPr>
        <w:t>9) Responsibilities</w:t>
      </w:r>
    </w:p>
    <w:p w14:paraId="6856D3E1" w14:textId="6B7CDC36" w:rsidR="008567CB" w:rsidRDefault="008567CB" w:rsidP="008567CB">
      <w:pPr>
        <w:numPr>
          <w:ilvl w:val="0"/>
          <w:numId w:val="28"/>
        </w:numPr>
        <w:tabs>
          <w:tab w:val="left" w:pos="851"/>
        </w:tabs>
        <w:spacing w:after="200" w:line="276" w:lineRule="auto"/>
        <w:rPr>
          <w:rFonts w:ascii="Times" w:hAnsi="Times" w:cs="Segoe UI"/>
        </w:rPr>
      </w:pPr>
      <w:r w:rsidRPr="00293CD8">
        <w:rPr>
          <w:rFonts w:ascii="Times" w:hAnsi="Times" w:cs="Segoe UI"/>
        </w:rPr>
        <w:t>All workers are responsible for flagging up any concerns about the welfare or abuse of a child. They should do this by speaking to the Service Delivery Manager who is the Safeguarding Lead, or if unavailable their line manager.</w:t>
      </w:r>
    </w:p>
    <w:p w14:paraId="3018F609" w14:textId="534BDD9E" w:rsidR="00004ECC" w:rsidRPr="00004ECC" w:rsidRDefault="00004ECC" w:rsidP="00004ECC">
      <w:pPr>
        <w:numPr>
          <w:ilvl w:val="0"/>
          <w:numId w:val="28"/>
        </w:numPr>
        <w:tabs>
          <w:tab w:val="left" w:pos="851"/>
        </w:tabs>
        <w:spacing w:after="200" w:line="276" w:lineRule="auto"/>
        <w:rPr>
          <w:rFonts w:ascii="Times" w:hAnsi="Times" w:cs="Segoe UI"/>
        </w:rPr>
      </w:pPr>
      <w:r>
        <w:rPr>
          <w:rFonts w:ascii="Times" w:hAnsi="Times" w:cs="Segoe UI"/>
        </w:rPr>
        <w:t>The Safeguarding Lead is responsible for speaking to the worker with concerns and agreeing a course of action</w:t>
      </w:r>
    </w:p>
    <w:p w14:paraId="49D6012C" w14:textId="2930E30F" w:rsidR="008567CB" w:rsidRPr="00004ECC" w:rsidRDefault="008567CB" w:rsidP="00004ECC">
      <w:pPr>
        <w:numPr>
          <w:ilvl w:val="0"/>
          <w:numId w:val="28"/>
        </w:numPr>
        <w:tabs>
          <w:tab w:val="left" w:pos="851"/>
        </w:tabs>
        <w:spacing w:after="200" w:line="276" w:lineRule="auto"/>
        <w:rPr>
          <w:rFonts w:ascii="Times" w:hAnsi="Times" w:cs="Segoe UI"/>
        </w:rPr>
      </w:pPr>
      <w:r w:rsidRPr="00293CD8">
        <w:rPr>
          <w:rFonts w:ascii="Times" w:hAnsi="Times" w:cs="Segoe UI"/>
        </w:rPr>
        <w:t>The Safeguarding Lead is responsible for ensuring their own training in safeguarding children is up to date.   This must be reviewed annually.</w:t>
      </w:r>
    </w:p>
    <w:p w14:paraId="37904A79" w14:textId="77777777" w:rsidR="008567CB" w:rsidRPr="00293CD8" w:rsidRDefault="008567CB" w:rsidP="008567CB">
      <w:pPr>
        <w:tabs>
          <w:tab w:val="left" w:pos="851"/>
        </w:tabs>
        <w:ind w:left="709"/>
        <w:rPr>
          <w:rFonts w:ascii="Times" w:hAnsi="Times" w:cs="Segoe UI"/>
          <w:color w:val="BFBFBF" w:themeColor="background1" w:themeShade="BF"/>
        </w:rPr>
      </w:pPr>
    </w:p>
    <w:p w14:paraId="3585CCCA" w14:textId="77777777" w:rsidR="008567CB" w:rsidRPr="00293CD8" w:rsidRDefault="008567CB" w:rsidP="008567CB">
      <w:pPr>
        <w:tabs>
          <w:tab w:val="left" w:pos="851"/>
        </w:tabs>
        <w:ind w:left="709"/>
        <w:rPr>
          <w:rFonts w:ascii="Times" w:hAnsi="Times" w:cs="Segoe UI"/>
          <w:color w:val="BFBFBF" w:themeColor="background1" w:themeShade="BF"/>
        </w:rPr>
      </w:pPr>
    </w:p>
    <w:p w14:paraId="664E418F" w14:textId="77777777" w:rsidR="00A11B69" w:rsidRPr="00FB0B1F" w:rsidRDefault="00A11B69" w:rsidP="00FB0B1F">
      <w:pPr>
        <w:rPr>
          <w:rFonts w:asciiTheme="minorHAnsi" w:hAnsiTheme="minorHAnsi" w:cstheme="minorHAnsi"/>
          <w:lang w:eastAsia="en-GB"/>
        </w:rPr>
      </w:pPr>
    </w:p>
    <w:sectPr w:rsidR="00A11B69" w:rsidRPr="00FB0B1F" w:rsidSect="00E862E3">
      <w:headerReference w:type="default" r:id="rId13"/>
      <w:headerReference w:type="first" r:id="rId14"/>
      <w:pgSz w:w="11906" w:h="16838"/>
      <w:pgMar w:top="907" w:right="1134" w:bottom="907"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F418" w14:textId="77777777" w:rsidR="008C3E6D" w:rsidRDefault="008C3E6D" w:rsidP="00FB0B1F">
      <w:r>
        <w:separator/>
      </w:r>
    </w:p>
  </w:endnote>
  <w:endnote w:type="continuationSeparator" w:id="0">
    <w:p w14:paraId="5E44EAA0" w14:textId="77777777" w:rsidR="008C3E6D" w:rsidRDefault="008C3E6D" w:rsidP="00FB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45 Light">
    <w:altName w:val="Cambria"/>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F4A4" w14:textId="77777777" w:rsidR="008C3E6D" w:rsidRDefault="008C3E6D" w:rsidP="00FB0B1F">
      <w:r>
        <w:separator/>
      </w:r>
    </w:p>
  </w:footnote>
  <w:footnote w:type="continuationSeparator" w:id="0">
    <w:p w14:paraId="0185AA35" w14:textId="77777777" w:rsidR="008C3E6D" w:rsidRDefault="008C3E6D" w:rsidP="00FB0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E59F" w14:textId="7F2C953B" w:rsidR="00FB0B1F" w:rsidRDefault="00FB0B1F">
    <w:pPr>
      <w:pStyle w:val="Header"/>
    </w:pPr>
  </w:p>
  <w:p w14:paraId="691827F6" w14:textId="5B4B3191" w:rsidR="00FB0B1F" w:rsidRDefault="00FB0B1F">
    <w:pPr>
      <w:pStyle w:val="Header"/>
    </w:pPr>
  </w:p>
  <w:p w14:paraId="4AFCCE02" w14:textId="52034A7B" w:rsidR="00FB0B1F" w:rsidRDefault="0048490D" w:rsidP="00FB0B1F">
    <w:pPr>
      <w:pStyle w:val="Pa12"/>
      <w:pBdr>
        <w:top w:val="single" w:sz="4" w:space="1" w:color="70AD47"/>
        <w:left w:val="single" w:sz="4" w:space="4" w:color="70AD47"/>
        <w:bottom w:val="single" w:sz="4" w:space="1" w:color="70AD47"/>
        <w:right w:val="single" w:sz="4" w:space="4" w:color="70AD47"/>
      </w:pBdr>
      <w:spacing w:after="240"/>
      <w:jc w:val="center"/>
      <w:rPr>
        <w:rFonts w:ascii="Calibri" w:hAnsi="Calibri" w:cs="Arial"/>
        <w:b/>
        <w:color w:val="70AD47"/>
      </w:rPr>
    </w:pPr>
    <w:r>
      <w:rPr>
        <w:rFonts w:ascii="Calibri" w:hAnsi="Calibri" w:cs="Arial"/>
        <w:b/>
        <w:color w:val="70AD47"/>
      </w:rPr>
      <w:t>SAFEGUARDING</w:t>
    </w:r>
    <w:r w:rsidR="008567CB">
      <w:rPr>
        <w:rFonts w:ascii="Calibri" w:hAnsi="Calibri" w:cs="Arial"/>
        <w:b/>
        <w:color w:val="70AD47"/>
      </w:rPr>
      <w:t xml:space="preserve"> CHILDREN: </w:t>
    </w:r>
    <w:r>
      <w:rPr>
        <w:rFonts w:ascii="Calibri" w:hAnsi="Calibri" w:cs="Arial"/>
        <w:b/>
        <w:color w:val="70AD47"/>
      </w:rPr>
      <w:t xml:space="preserve">POLICY </w:t>
    </w:r>
    <w:r w:rsidR="00D95C83">
      <w:rPr>
        <w:rFonts w:ascii="Calibri" w:hAnsi="Calibri" w:cs="Arial"/>
        <w:b/>
        <w:color w:val="70AD47"/>
      </w:rPr>
      <w:t xml:space="preserve">STATEMENT, POLICY </w:t>
    </w:r>
    <w:r w:rsidR="008567CB">
      <w:rPr>
        <w:rFonts w:ascii="Calibri" w:hAnsi="Calibri" w:cs="Arial"/>
        <w:b/>
        <w:color w:val="70AD47"/>
      </w:rPr>
      <w:t>AND PROCEDURE</w:t>
    </w:r>
  </w:p>
  <w:p w14:paraId="3D0920EC" w14:textId="77777777" w:rsidR="0048490D" w:rsidRPr="0048490D" w:rsidRDefault="0048490D" w:rsidP="0048490D">
    <w:pPr>
      <w:rPr>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4AA" w14:textId="002E47F4" w:rsidR="00FB0B1F" w:rsidRDefault="00E862E3" w:rsidP="00E862E3">
    <w:pPr>
      <w:pStyle w:val="Header"/>
      <w:jc w:val="center"/>
    </w:pPr>
    <w:r>
      <w:rPr>
        <w:noProof/>
      </w:rPr>
      <w:drawing>
        <wp:inline distT="0" distB="0" distL="0" distR="0" wp14:anchorId="0A8AFFAF" wp14:editId="17E9FF22">
          <wp:extent cx="3476625" cy="1352550"/>
          <wp:effectExtent l="0" t="0" r="9525"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3476625" cy="1352550"/>
                  </a:xfrm>
                  <a:prstGeom prst="rect">
                    <a:avLst/>
                  </a:prstGeom>
                </pic:spPr>
              </pic:pic>
            </a:graphicData>
          </a:graphic>
        </wp:inline>
      </w:drawing>
    </w:r>
  </w:p>
  <w:p w14:paraId="2BECF1D3" w14:textId="1AC7B50D" w:rsidR="00FB0B1F" w:rsidRPr="00FB0B1F" w:rsidRDefault="009266B8" w:rsidP="00FB0B1F">
    <w:pPr>
      <w:pStyle w:val="Pa12"/>
      <w:pBdr>
        <w:top w:val="single" w:sz="4" w:space="1" w:color="70AD47"/>
        <w:left w:val="single" w:sz="4" w:space="4" w:color="70AD47"/>
        <w:bottom w:val="single" w:sz="4" w:space="1" w:color="70AD47"/>
        <w:right w:val="single" w:sz="4" w:space="4" w:color="70AD47"/>
      </w:pBdr>
      <w:spacing w:after="240"/>
      <w:jc w:val="center"/>
      <w:rPr>
        <w:rFonts w:ascii="Calibri" w:hAnsi="Calibri" w:cs="Arial"/>
        <w:b/>
        <w:color w:val="70AD47"/>
      </w:rPr>
    </w:pPr>
    <w:r>
      <w:rPr>
        <w:rFonts w:ascii="Calibri" w:hAnsi="Calibri" w:cs="Arial"/>
        <w:b/>
        <w:color w:val="70AD47"/>
      </w:rPr>
      <w:t xml:space="preserve"> SAFEGUARDING</w:t>
    </w:r>
    <w:r w:rsidR="00D508C7">
      <w:rPr>
        <w:rFonts w:ascii="Calibri" w:hAnsi="Calibri" w:cs="Arial"/>
        <w:b/>
        <w:color w:val="70AD47"/>
      </w:rPr>
      <w:t xml:space="preserve"> CHILDREN: </w:t>
    </w:r>
    <w:r w:rsidR="0048490D">
      <w:rPr>
        <w:rFonts w:ascii="Calibri" w:hAnsi="Calibri" w:cs="Arial"/>
        <w:b/>
        <w:color w:val="70AD47"/>
      </w:rPr>
      <w:t xml:space="preserve"> POLICY </w:t>
    </w:r>
    <w:r w:rsidR="00D95C83">
      <w:rPr>
        <w:rFonts w:ascii="Calibri" w:hAnsi="Calibri" w:cs="Arial"/>
        <w:b/>
        <w:color w:val="70AD47"/>
      </w:rPr>
      <w:t xml:space="preserve">STATEMENT, POLICY </w:t>
    </w:r>
    <w:r w:rsidR="00D508C7">
      <w:rPr>
        <w:rFonts w:ascii="Calibri" w:hAnsi="Calibri" w:cs="Arial"/>
        <w:b/>
        <w:color w:val="70AD47"/>
      </w:rPr>
      <w:t>AND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150"/>
    <w:multiLevelType w:val="multilevel"/>
    <w:tmpl w:val="7DC687A2"/>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 w15:restartNumberingAfterBreak="0">
    <w:nsid w:val="02135136"/>
    <w:multiLevelType w:val="hybridMultilevel"/>
    <w:tmpl w:val="7340C33E"/>
    <w:lvl w:ilvl="0" w:tplc="A6F203D2">
      <w:start w:val="1"/>
      <w:numFmt w:val="bullet"/>
      <w:lvlText w:val=""/>
      <w:lvlJc w:val="left"/>
      <w:pPr>
        <w:tabs>
          <w:tab w:val="num" w:pos="720"/>
        </w:tabs>
        <w:ind w:left="720" w:hanging="360"/>
      </w:pPr>
      <w:rPr>
        <w:rFonts w:ascii="Symbol" w:hAnsi="Symbol" w:hint="default"/>
        <w:sz w:val="20"/>
      </w:rPr>
    </w:lvl>
    <w:lvl w:ilvl="1" w:tplc="FDEC141E" w:tentative="1">
      <w:start w:val="1"/>
      <w:numFmt w:val="bullet"/>
      <w:lvlText w:val="o"/>
      <w:lvlJc w:val="left"/>
      <w:pPr>
        <w:tabs>
          <w:tab w:val="num" w:pos="1440"/>
        </w:tabs>
        <w:ind w:left="1440" w:hanging="360"/>
      </w:pPr>
      <w:rPr>
        <w:rFonts w:ascii="Courier New" w:hAnsi="Courier New" w:hint="default"/>
        <w:sz w:val="20"/>
      </w:rPr>
    </w:lvl>
    <w:lvl w:ilvl="2" w:tplc="0518A9FE" w:tentative="1">
      <w:start w:val="1"/>
      <w:numFmt w:val="bullet"/>
      <w:lvlText w:val=""/>
      <w:lvlJc w:val="left"/>
      <w:pPr>
        <w:tabs>
          <w:tab w:val="num" w:pos="2160"/>
        </w:tabs>
        <w:ind w:left="2160" w:hanging="360"/>
      </w:pPr>
      <w:rPr>
        <w:rFonts w:ascii="Wingdings" w:hAnsi="Wingdings" w:hint="default"/>
        <w:sz w:val="20"/>
      </w:rPr>
    </w:lvl>
    <w:lvl w:ilvl="3" w:tplc="FB662FF0" w:tentative="1">
      <w:start w:val="1"/>
      <w:numFmt w:val="bullet"/>
      <w:lvlText w:val=""/>
      <w:lvlJc w:val="left"/>
      <w:pPr>
        <w:tabs>
          <w:tab w:val="num" w:pos="2880"/>
        </w:tabs>
        <w:ind w:left="2880" w:hanging="360"/>
      </w:pPr>
      <w:rPr>
        <w:rFonts w:ascii="Wingdings" w:hAnsi="Wingdings" w:hint="default"/>
        <w:sz w:val="20"/>
      </w:rPr>
    </w:lvl>
    <w:lvl w:ilvl="4" w:tplc="732A80B4" w:tentative="1">
      <w:start w:val="1"/>
      <w:numFmt w:val="bullet"/>
      <w:lvlText w:val=""/>
      <w:lvlJc w:val="left"/>
      <w:pPr>
        <w:tabs>
          <w:tab w:val="num" w:pos="3600"/>
        </w:tabs>
        <w:ind w:left="3600" w:hanging="360"/>
      </w:pPr>
      <w:rPr>
        <w:rFonts w:ascii="Wingdings" w:hAnsi="Wingdings" w:hint="default"/>
        <w:sz w:val="20"/>
      </w:rPr>
    </w:lvl>
    <w:lvl w:ilvl="5" w:tplc="E26A8FBE" w:tentative="1">
      <w:start w:val="1"/>
      <w:numFmt w:val="bullet"/>
      <w:lvlText w:val=""/>
      <w:lvlJc w:val="left"/>
      <w:pPr>
        <w:tabs>
          <w:tab w:val="num" w:pos="4320"/>
        </w:tabs>
        <w:ind w:left="4320" w:hanging="360"/>
      </w:pPr>
      <w:rPr>
        <w:rFonts w:ascii="Wingdings" w:hAnsi="Wingdings" w:hint="default"/>
        <w:sz w:val="20"/>
      </w:rPr>
    </w:lvl>
    <w:lvl w:ilvl="6" w:tplc="0082C662" w:tentative="1">
      <w:start w:val="1"/>
      <w:numFmt w:val="bullet"/>
      <w:lvlText w:val=""/>
      <w:lvlJc w:val="left"/>
      <w:pPr>
        <w:tabs>
          <w:tab w:val="num" w:pos="5040"/>
        </w:tabs>
        <w:ind w:left="5040" w:hanging="360"/>
      </w:pPr>
      <w:rPr>
        <w:rFonts w:ascii="Wingdings" w:hAnsi="Wingdings" w:hint="default"/>
        <w:sz w:val="20"/>
      </w:rPr>
    </w:lvl>
    <w:lvl w:ilvl="7" w:tplc="17F69FF2" w:tentative="1">
      <w:start w:val="1"/>
      <w:numFmt w:val="bullet"/>
      <w:lvlText w:val=""/>
      <w:lvlJc w:val="left"/>
      <w:pPr>
        <w:tabs>
          <w:tab w:val="num" w:pos="5760"/>
        </w:tabs>
        <w:ind w:left="5760" w:hanging="360"/>
      </w:pPr>
      <w:rPr>
        <w:rFonts w:ascii="Wingdings" w:hAnsi="Wingdings" w:hint="default"/>
        <w:sz w:val="20"/>
      </w:rPr>
    </w:lvl>
    <w:lvl w:ilvl="8" w:tplc="793A47F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33068"/>
    <w:multiLevelType w:val="hybridMultilevel"/>
    <w:tmpl w:val="6D4210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294DAF"/>
    <w:multiLevelType w:val="hybridMultilevel"/>
    <w:tmpl w:val="F738C930"/>
    <w:lvl w:ilvl="0" w:tplc="2BE8C1F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25980"/>
    <w:multiLevelType w:val="hybridMultilevel"/>
    <w:tmpl w:val="B55C2B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EC6FD2"/>
    <w:multiLevelType w:val="hybridMultilevel"/>
    <w:tmpl w:val="102261BC"/>
    <w:lvl w:ilvl="0" w:tplc="2BE8C1F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B1555"/>
    <w:multiLevelType w:val="hybridMultilevel"/>
    <w:tmpl w:val="0D2A7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5D6E57"/>
    <w:multiLevelType w:val="hybridMultilevel"/>
    <w:tmpl w:val="8B12C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D06678"/>
    <w:multiLevelType w:val="multilevel"/>
    <w:tmpl w:val="7DC687A2"/>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9" w15:restartNumberingAfterBreak="0">
    <w:nsid w:val="298F1CF1"/>
    <w:multiLevelType w:val="hybridMultilevel"/>
    <w:tmpl w:val="1F4E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53775"/>
    <w:multiLevelType w:val="multilevel"/>
    <w:tmpl w:val="7DC687A2"/>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1" w15:restartNumberingAfterBreak="0">
    <w:nsid w:val="3612117B"/>
    <w:multiLevelType w:val="multilevel"/>
    <w:tmpl w:val="A3CA1154"/>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2" w15:restartNumberingAfterBreak="0">
    <w:nsid w:val="37B72863"/>
    <w:multiLevelType w:val="hybridMultilevel"/>
    <w:tmpl w:val="3EB876A6"/>
    <w:lvl w:ilvl="0" w:tplc="CD9690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E3E4F"/>
    <w:multiLevelType w:val="hybridMultilevel"/>
    <w:tmpl w:val="3BB27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131534"/>
    <w:multiLevelType w:val="hybridMultilevel"/>
    <w:tmpl w:val="2C6E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359FB"/>
    <w:multiLevelType w:val="hybridMultilevel"/>
    <w:tmpl w:val="5836A322"/>
    <w:lvl w:ilvl="0" w:tplc="2BE8C1F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47921"/>
    <w:multiLevelType w:val="multilevel"/>
    <w:tmpl w:val="7DC687A2"/>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7" w15:restartNumberingAfterBreak="0">
    <w:nsid w:val="50F63209"/>
    <w:multiLevelType w:val="hybridMultilevel"/>
    <w:tmpl w:val="891C8E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662B23"/>
    <w:multiLevelType w:val="hybridMultilevel"/>
    <w:tmpl w:val="4EA8FC5E"/>
    <w:lvl w:ilvl="0" w:tplc="5D700728">
      <w:start w:val="1"/>
      <w:numFmt w:val="bullet"/>
      <w:lvlText w:val=""/>
      <w:lvlJc w:val="left"/>
      <w:pPr>
        <w:tabs>
          <w:tab w:val="num" w:pos="720"/>
        </w:tabs>
        <w:ind w:left="720" w:hanging="360"/>
      </w:pPr>
      <w:rPr>
        <w:rFonts w:ascii="Symbol" w:hAnsi="Symbol" w:hint="default"/>
        <w:sz w:val="20"/>
      </w:rPr>
    </w:lvl>
    <w:lvl w:ilvl="1" w:tplc="F2FC62F6" w:tentative="1">
      <w:start w:val="1"/>
      <w:numFmt w:val="bullet"/>
      <w:lvlText w:val="o"/>
      <w:lvlJc w:val="left"/>
      <w:pPr>
        <w:tabs>
          <w:tab w:val="num" w:pos="1440"/>
        </w:tabs>
        <w:ind w:left="1440" w:hanging="360"/>
      </w:pPr>
      <w:rPr>
        <w:rFonts w:ascii="Courier New" w:hAnsi="Courier New" w:hint="default"/>
        <w:sz w:val="20"/>
      </w:rPr>
    </w:lvl>
    <w:lvl w:ilvl="2" w:tplc="063445CC" w:tentative="1">
      <w:start w:val="1"/>
      <w:numFmt w:val="bullet"/>
      <w:lvlText w:val=""/>
      <w:lvlJc w:val="left"/>
      <w:pPr>
        <w:tabs>
          <w:tab w:val="num" w:pos="2160"/>
        </w:tabs>
        <w:ind w:left="2160" w:hanging="360"/>
      </w:pPr>
      <w:rPr>
        <w:rFonts w:ascii="Wingdings" w:hAnsi="Wingdings" w:hint="default"/>
        <w:sz w:val="20"/>
      </w:rPr>
    </w:lvl>
    <w:lvl w:ilvl="3" w:tplc="38B866AE" w:tentative="1">
      <w:start w:val="1"/>
      <w:numFmt w:val="bullet"/>
      <w:lvlText w:val=""/>
      <w:lvlJc w:val="left"/>
      <w:pPr>
        <w:tabs>
          <w:tab w:val="num" w:pos="2880"/>
        </w:tabs>
        <w:ind w:left="2880" w:hanging="360"/>
      </w:pPr>
      <w:rPr>
        <w:rFonts w:ascii="Wingdings" w:hAnsi="Wingdings" w:hint="default"/>
        <w:sz w:val="20"/>
      </w:rPr>
    </w:lvl>
    <w:lvl w:ilvl="4" w:tplc="84AA0C12" w:tentative="1">
      <w:start w:val="1"/>
      <w:numFmt w:val="bullet"/>
      <w:lvlText w:val=""/>
      <w:lvlJc w:val="left"/>
      <w:pPr>
        <w:tabs>
          <w:tab w:val="num" w:pos="3600"/>
        </w:tabs>
        <w:ind w:left="3600" w:hanging="360"/>
      </w:pPr>
      <w:rPr>
        <w:rFonts w:ascii="Wingdings" w:hAnsi="Wingdings" w:hint="default"/>
        <w:sz w:val="20"/>
      </w:rPr>
    </w:lvl>
    <w:lvl w:ilvl="5" w:tplc="6A4AF29A" w:tentative="1">
      <w:start w:val="1"/>
      <w:numFmt w:val="bullet"/>
      <w:lvlText w:val=""/>
      <w:lvlJc w:val="left"/>
      <w:pPr>
        <w:tabs>
          <w:tab w:val="num" w:pos="4320"/>
        </w:tabs>
        <w:ind w:left="4320" w:hanging="360"/>
      </w:pPr>
      <w:rPr>
        <w:rFonts w:ascii="Wingdings" w:hAnsi="Wingdings" w:hint="default"/>
        <w:sz w:val="20"/>
      </w:rPr>
    </w:lvl>
    <w:lvl w:ilvl="6" w:tplc="AFF28116" w:tentative="1">
      <w:start w:val="1"/>
      <w:numFmt w:val="bullet"/>
      <w:lvlText w:val=""/>
      <w:lvlJc w:val="left"/>
      <w:pPr>
        <w:tabs>
          <w:tab w:val="num" w:pos="5040"/>
        </w:tabs>
        <w:ind w:left="5040" w:hanging="360"/>
      </w:pPr>
      <w:rPr>
        <w:rFonts w:ascii="Wingdings" w:hAnsi="Wingdings" w:hint="default"/>
        <w:sz w:val="20"/>
      </w:rPr>
    </w:lvl>
    <w:lvl w:ilvl="7" w:tplc="8AA213A2" w:tentative="1">
      <w:start w:val="1"/>
      <w:numFmt w:val="bullet"/>
      <w:lvlText w:val=""/>
      <w:lvlJc w:val="left"/>
      <w:pPr>
        <w:tabs>
          <w:tab w:val="num" w:pos="5760"/>
        </w:tabs>
        <w:ind w:left="5760" w:hanging="360"/>
      </w:pPr>
      <w:rPr>
        <w:rFonts w:ascii="Wingdings" w:hAnsi="Wingdings" w:hint="default"/>
        <w:sz w:val="20"/>
      </w:rPr>
    </w:lvl>
    <w:lvl w:ilvl="8" w:tplc="9522E3C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167C63"/>
    <w:multiLevelType w:val="multilevel"/>
    <w:tmpl w:val="67325F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2B34633"/>
    <w:multiLevelType w:val="multilevel"/>
    <w:tmpl w:val="A3CA1154"/>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1" w15:restartNumberingAfterBreak="0">
    <w:nsid w:val="649A35C3"/>
    <w:multiLevelType w:val="multilevel"/>
    <w:tmpl w:val="8604D4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64A97907"/>
    <w:multiLevelType w:val="hybridMultilevel"/>
    <w:tmpl w:val="C032A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3516C7"/>
    <w:multiLevelType w:val="hybridMultilevel"/>
    <w:tmpl w:val="B3CAE760"/>
    <w:lvl w:ilvl="0" w:tplc="833AE6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9D734A"/>
    <w:multiLevelType w:val="hybridMultilevel"/>
    <w:tmpl w:val="65F25C00"/>
    <w:lvl w:ilvl="0" w:tplc="05AE5DFC">
      <w:start w:val="1"/>
      <w:numFmt w:val="bullet"/>
      <w:lvlText w:val=""/>
      <w:lvlJc w:val="left"/>
      <w:pPr>
        <w:tabs>
          <w:tab w:val="num" w:pos="720"/>
        </w:tabs>
        <w:ind w:left="720" w:hanging="360"/>
      </w:pPr>
      <w:rPr>
        <w:rFonts w:ascii="Symbol" w:hAnsi="Symbol" w:hint="default"/>
        <w:sz w:val="20"/>
      </w:rPr>
    </w:lvl>
    <w:lvl w:ilvl="1" w:tplc="F6C0AFB8" w:tentative="1">
      <w:start w:val="1"/>
      <w:numFmt w:val="bullet"/>
      <w:lvlText w:val="o"/>
      <w:lvlJc w:val="left"/>
      <w:pPr>
        <w:tabs>
          <w:tab w:val="num" w:pos="1440"/>
        </w:tabs>
        <w:ind w:left="1440" w:hanging="360"/>
      </w:pPr>
      <w:rPr>
        <w:rFonts w:ascii="Courier New" w:hAnsi="Courier New" w:hint="default"/>
        <w:sz w:val="20"/>
      </w:rPr>
    </w:lvl>
    <w:lvl w:ilvl="2" w:tplc="A7609A70" w:tentative="1">
      <w:start w:val="1"/>
      <w:numFmt w:val="bullet"/>
      <w:lvlText w:val=""/>
      <w:lvlJc w:val="left"/>
      <w:pPr>
        <w:tabs>
          <w:tab w:val="num" w:pos="2160"/>
        </w:tabs>
        <w:ind w:left="2160" w:hanging="360"/>
      </w:pPr>
      <w:rPr>
        <w:rFonts w:ascii="Wingdings" w:hAnsi="Wingdings" w:hint="default"/>
        <w:sz w:val="20"/>
      </w:rPr>
    </w:lvl>
    <w:lvl w:ilvl="3" w:tplc="253022DE" w:tentative="1">
      <w:start w:val="1"/>
      <w:numFmt w:val="bullet"/>
      <w:lvlText w:val=""/>
      <w:lvlJc w:val="left"/>
      <w:pPr>
        <w:tabs>
          <w:tab w:val="num" w:pos="2880"/>
        </w:tabs>
        <w:ind w:left="2880" w:hanging="360"/>
      </w:pPr>
      <w:rPr>
        <w:rFonts w:ascii="Wingdings" w:hAnsi="Wingdings" w:hint="default"/>
        <w:sz w:val="20"/>
      </w:rPr>
    </w:lvl>
    <w:lvl w:ilvl="4" w:tplc="1CE02CB2" w:tentative="1">
      <w:start w:val="1"/>
      <w:numFmt w:val="bullet"/>
      <w:lvlText w:val=""/>
      <w:lvlJc w:val="left"/>
      <w:pPr>
        <w:tabs>
          <w:tab w:val="num" w:pos="3600"/>
        </w:tabs>
        <w:ind w:left="3600" w:hanging="360"/>
      </w:pPr>
      <w:rPr>
        <w:rFonts w:ascii="Wingdings" w:hAnsi="Wingdings" w:hint="default"/>
        <w:sz w:val="20"/>
      </w:rPr>
    </w:lvl>
    <w:lvl w:ilvl="5" w:tplc="26A4B8C2" w:tentative="1">
      <w:start w:val="1"/>
      <w:numFmt w:val="bullet"/>
      <w:lvlText w:val=""/>
      <w:lvlJc w:val="left"/>
      <w:pPr>
        <w:tabs>
          <w:tab w:val="num" w:pos="4320"/>
        </w:tabs>
        <w:ind w:left="4320" w:hanging="360"/>
      </w:pPr>
      <w:rPr>
        <w:rFonts w:ascii="Wingdings" w:hAnsi="Wingdings" w:hint="default"/>
        <w:sz w:val="20"/>
      </w:rPr>
    </w:lvl>
    <w:lvl w:ilvl="6" w:tplc="90B8470C" w:tentative="1">
      <w:start w:val="1"/>
      <w:numFmt w:val="bullet"/>
      <w:lvlText w:val=""/>
      <w:lvlJc w:val="left"/>
      <w:pPr>
        <w:tabs>
          <w:tab w:val="num" w:pos="5040"/>
        </w:tabs>
        <w:ind w:left="5040" w:hanging="360"/>
      </w:pPr>
      <w:rPr>
        <w:rFonts w:ascii="Wingdings" w:hAnsi="Wingdings" w:hint="default"/>
        <w:sz w:val="20"/>
      </w:rPr>
    </w:lvl>
    <w:lvl w:ilvl="7" w:tplc="24D68F8A" w:tentative="1">
      <w:start w:val="1"/>
      <w:numFmt w:val="bullet"/>
      <w:lvlText w:val=""/>
      <w:lvlJc w:val="left"/>
      <w:pPr>
        <w:tabs>
          <w:tab w:val="num" w:pos="5760"/>
        </w:tabs>
        <w:ind w:left="5760" w:hanging="360"/>
      </w:pPr>
      <w:rPr>
        <w:rFonts w:ascii="Wingdings" w:hAnsi="Wingdings" w:hint="default"/>
        <w:sz w:val="20"/>
      </w:rPr>
    </w:lvl>
    <w:lvl w:ilvl="8" w:tplc="30DCC90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036B6E"/>
    <w:multiLevelType w:val="hybridMultilevel"/>
    <w:tmpl w:val="86F28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2F165E"/>
    <w:multiLevelType w:val="multilevel"/>
    <w:tmpl w:val="7DC687A2"/>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7" w15:restartNumberingAfterBreak="0">
    <w:nsid w:val="79B15714"/>
    <w:multiLevelType w:val="multilevel"/>
    <w:tmpl w:val="7DC687A2"/>
    <w:lvl w:ilvl="0">
      <w:start w:val="1"/>
      <w:numFmt w:val="bullet"/>
      <w:lvlText w:val=""/>
      <w:lvlJc w:val="left"/>
      <w:pPr>
        <w:ind w:left="0" w:firstLine="360"/>
      </w:pPr>
      <w:rPr>
        <w:rFonts w:ascii="Symbol" w:hAnsi="Symbol" w:hint="default"/>
        <w:color w:val="303030"/>
        <w:sz w:val="24"/>
        <w:szCs w:val="24"/>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8" w15:restartNumberingAfterBreak="0">
    <w:nsid w:val="7F75001E"/>
    <w:multiLevelType w:val="hybridMultilevel"/>
    <w:tmpl w:val="59881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3545946">
    <w:abstractNumId w:val="17"/>
  </w:num>
  <w:num w:numId="2" w16cid:durableId="1480462932">
    <w:abstractNumId w:val="24"/>
  </w:num>
  <w:num w:numId="3" w16cid:durableId="1215854661">
    <w:abstractNumId w:val="18"/>
  </w:num>
  <w:num w:numId="4" w16cid:durableId="1196507778">
    <w:abstractNumId w:val="1"/>
  </w:num>
  <w:num w:numId="5" w16cid:durableId="1103378349">
    <w:abstractNumId w:val="25"/>
  </w:num>
  <w:num w:numId="6" w16cid:durableId="1938168549">
    <w:abstractNumId w:val="7"/>
  </w:num>
  <w:num w:numId="7" w16cid:durableId="1280530086">
    <w:abstractNumId w:val="6"/>
  </w:num>
  <w:num w:numId="8" w16cid:durableId="51736417">
    <w:abstractNumId w:val="22"/>
  </w:num>
  <w:num w:numId="9" w16cid:durableId="606691653">
    <w:abstractNumId w:val="13"/>
  </w:num>
  <w:num w:numId="10" w16cid:durableId="2041927037">
    <w:abstractNumId w:val="28"/>
  </w:num>
  <w:num w:numId="11" w16cid:durableId="5797509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05485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744905">
    <w:abstractNumId w:val="9"/>
  </w:num>
  <w:num w:numId="14" w16cid:durableId="238252017">
    <w:abstractNumId w:val="9"/>
  </w:num>
  <w:num w:numId="15" w16cid:durableId="471757563">
    <w:abstractNumId w:val="14"/>
  </w:num>
  <w:num w:numId="16" w16cid:durableId="23597631">
    <w:abstractNumId w:val="19"/>
  </w:num>
  <w:num w:numId="17" w16cid:durableId="290406336">
    <w:abstractNumId w:val="21"/>
  </w:num>
  <w:num w:numId="18" w16cid:durableId="1960986774">
    <w:abstractNumId w:val="16"/>
  </w:num>
  <w:num w:numId="19" w16cid:durableId="1759709998">
    <w:abstractNumId w:val="10"/>
  </w:num>
  <w:num w:numId="20" w16cid:durableId="198904030">
    <w:abstractNumId w:val="0"/>
  </w:num>
  <w:num w:numId="21" w16cid:durableId="1442333772">
    <w:abstractNumId w:val="26"/>
  </w:num>
  <w:num w:numId="22" w16cid:durableId="513081582">
    <w:abstractNumId w:val="27"/>
  </w:num>
  <w:num w:numId="23" w16cid:durableId="164785850">
    <w:abstractNumId w:val="8"/>
  </w:num>
  <w:num w:numId="24" w16cid:durableId="832070575">
    <w:abstractNumId w:val="11"/>
  </w:num>
  <w:num w:numId="25" w16cid:durableId="1401445221">
    <w:abstractNumId w:val="20"/>
  </w:num>
  <w:num w:numId="26" w16cid:durableId="1391416968">
    <w:abstractNumId w:val="5"/>
  </w:num>
  <w:num w:numId="27" w16cid:durableId="1942908766">
    <w:abstractNumId w:val="3"/>
  </w:num>
  <w:num w:numId="28" w16cid:durableId="913051156">
    <w:abstractNumId w:val="15"/>
  </w:num>
  <w:num w:numId="29" w16cid:durableId="1158765488">
    <w:abstractNumId w:val="12"/>
  </w:num>
  <w:num w:numId="30" w16cid:durableId="20783611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bC0NLA0NbY0NzMzNjBR0lEKTi0uzszPAykwqgUABYAWAywAAAA="/>
  </w:docVars>
  <w:rsids>
    <w:rsidRoot w:val="00015272"/>
    <w:rsid w:val="00004ECC"/>
    <w:rsid w:val="00015272"/>
    <w:rsid w:val="00020C4B"/>
    <w:rsid w:val="00070B99"/>
    <w:rsid w:val="000863F9"/>
    <w:rsid w:val="000955FD"/>
    <w:rsid w:val="000D0A32"/>
    <w:rsid w:val="000E6D27"/>
    <w:rsid w:val="001600DC"/>
    <w:rsid w:val="001A44A7"/>
    <w:rsid w:val="001D7EA2"/>
    <w:rsid w:val="0020343A"/>
    <w:rsid w:val="0023593F"/>
    <w:rsid w:val="00244D92"/>
    <w:rsid w:val="00251E2A"/>
    <w:rsid w:val="00263FE4"/>
    <w:rsid w:val="002E2BEA"/>
    <w:rsid w:val="003311EF"/>
    <w:rsid w:val="003865E1"/>
    <w:rsid w:val="003E40B4"/>
    <w:rsid w:val="003E6C86"/>
    <w:rsid w:val="004148BA"/>
    <w:rsid w:val="0041494D"/>
    <w:rsid w:val="00424E5D"/>
    <w:rsid w:val="00427523"/>
    <w:rsid w:val="00452A66"/>
    <w:rsid w:val="0048490D"/>
    <w:rsid w:val="004A63BC"/>
    <w:rsid w:val="004C34A9"/>
    <w:rsid w:val="004D685A"/>
    <w:rsid w:val="004F26F5"/>
    <w:rsid w:val="00501917"/>
    <w:rsid w:val="00501D7B"/>
    <w:rsid w:val="005102A9"/>
    <w:rsid w:val="00515C7B"/>
    <w:rsid w:val="00575681"/>
    <w:rsid w:val="005A4544"/>
    <w:rsid w:val="006238EC"/>
    <w:rsid w:val="00641491"/>
    <w:rsid w:val="00677F8D"/>
    <w:rsid w:val="00681F72"/>
    <w:rsid w:val="006849B6"/>
    <w:rsid w:val="006A4463"/>
    <w:rsid w:val="00804272"/>
    <w:rsid w:val="0083312D"/>
    <w:rsid w:val="008450A7"/>
    <w:rsid w:val="0085393C"/>
    <w:rsid w:val="008567CB"/>
    <w:rsid w:val="008A29B9"/>
    <w:rsid w:val="008C3E6D"/>
    <w:rsid w:val="008E72C1"/>
    <w:rsid w:val="009266B8"/>
    <w:rsid w:val="0093649A"/>
    <w:rsid w:val="00945CCC"/>
    <w:rsid w:val="00981D1D"/>
    <w:rsid w:val="00984A6C"/>
    <w:rsid w:val="0098609B"/>
    <w:rsid w:val="009908EA"/>
    <w:rsid w:val="009A23D6"/>
    <w:rsid w:val="009C1743"/>
    <w:rsid w:val="009D3F0F"/>
    <w:rsid w:val="00A11B69"/>
    <w:rsid w:val="00A26AC5"/>
    <w:rsid w:val="00A32B8C"/>
    <w:rsid w:val="00A35961"/>
    <w:rsid w:val="00A36440"/>
    <w:rsid w:val="00A3760B"/>
    <w:rsid w:val="00A54E98"/>
    <w:rsid w:val="00A607DF"/>
    <w:rsid w:val="00A75EDD"/>
    <w:rsid w:val="00AB312F"/>
    <w:rsid w:val="00AD54C2"/>
    <w:rsid w:val="00B058C2"/>
    <w:rsid w:val="00B106F7"/>
    <w:rsid w:val="00B15D82"/>
    <w:rsid w:val="00B17FF3"/>
    <w:rsid w:val="00B4528E"/>
    <w:rsid w:val="00B45AB6"/>
    <w:rsid w:val="00B51860"/>
    <w:rsid w:val="00B74209"/>
    <w:rsid w:val="00B804FE"/>
    <w:rsid w:val="00B9319A"/>
    <w:rsid w:val="00BC0225"/>
    <w:rsid w:val="00BC6148"/>
    <w:rsid w:val="00BD0430"/>
    <w:rsid w:val="00BD794B"/>
    <w:rsid w:val="00C20E35"/>
    <w:rsid w:val="00C4219C"/>
    <w:rsid w:val="00CA79ED"/>
    <w:rsid w:val="00CD5F7D"/>
    <w:rsid w:val="00D508C7"/>
    <w:rsid w:val="00D95C83"/>
    <w:rsid w:val="00D96433"/>
    <w:rsid w:val="00D96D44"/>
    <w:rsid w:val="00E862E3"/>
    <w:rsid w:val="00F13254"/>
    <w:rsid w:val="00F91FD6"/>
    <w:rsid w:val="00F95A59"/>
    <w:rsid w:val="00FB0B1F"/>
    <w:rsid w:val="00FD43C0"/>
    <w:rsid w:val="00FD5AFF"/>
    <w:rsid w:val="00FE1E9B"/>
    <w:rsid w:val="31412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91EFFF"/>
  <w15:docId w15:val="{DC1E58E2-7DBA-254B-A3F8-5380E28D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outlineLvl w:val="0"/>
    </w:pPr>
    <w:rPr>
      <w:b/>
      <w:bCs/>
      <w:lang w:eastAsia="en-GB"/>
    </w:rPr>
  </w:style>
  <w:style w:type="paragraph" w:styleId="Heading2">
    <w:name w:val="heading 2"/>
    <w:basedOn w:val="Normal"/>
    <w:next w:val="Normal"/>
    <w:qFormat/>
    <w:pPr>
      <w:keepNext/>
      <w:shd w:val="clear" w:color="auto" w:fill="FFFFFF"/>
      <w:textAlignment w:val="top"/>
      <w:outlineLvl w:val="1"/>
    </w:pPr>
    <w:rPr>
      <w:b/>
      <w:bCs/>
      <w:color w:val="444444"/>
      <w:szCs w:val="20"/>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next w:val="Normal"/>
    <w:qFormat/>
    <w:pPr>
      <w:keepNext/>
      <w:outlineLvl w:val="3"/>
    </w:pPr>
    <w:rPr>
      <w:rFonts w:ascii="Arial" w:hAnsi="Arial" w:cs="Arial"/>
      <w:b/>
      <w:bCs/>
      <w:sz w:val="22"/>
      <w:lang w:eastAsia="en-GB"/>
    </w:rPr>
  </w:style>
  <w:style w:type="paragraph" w:styleId="Heading5">
    <w:name w:val="heading 5"/>
    <w:basedOn w:val="Normal"/>
    <w:next w:val="Normal"/>
    <w:qFormat/>
    <w:pPr>
      <w:keepNext/>
      <w:outlineLvl w:val="4"/>
    </w:pPr>
    <w:rPr>
      <w:rFonts w:ascii="Arial" w:hAnsi="Arial" w:cs="Arial"/>
      <w:b/>
      <w:bCs/>
      <w:color w:val="000000"/>
      <w:sz w:val="20"/>
      <w:szCs w:val="20"/>
    </w:rPr>
  </w:style>
  <w:style w:type="paragraph" w:styleId="Heading6">
    <w:name w:val="heading 6"/>
    <w:basedOn w:val="Normal"/>
    <w:next w:val="Normal"/>
    <w:qFormat/>
    <w:pPr>
      <w:keepNext/>
      <w:jc w:val="both"/>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lang w:eastAsia="en-GB"/>
    </w:rPr>
  </w:style>
  <w:style w:type="paragraph" w:styleId="BodyText">
    <w:name w:val="Body Text"/>
    <w:basedOn w:val="Normal"/>
    <w:pPr>
      <w:autoSpaceDE w:val="0"/>
      <w:autoSpaceDN w:val="0"/>
      <w:adjustRightInd w:val="0"/>
    </w:pPr>
    <w:rPr>
      <w:color w:val="000000"/>
      <w:szCs w:val="28"/>
      <w:lang w:val="en-US" w:eastAsia="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shd w:val="clear" w:color="auto" w:fill="FFFFFF"/>
      <w:textAlignment w:val="top"/>
    </w:pPr>
    <w:rPr>
      <w:color w:val="444444"/>
      <w:szCs w:val="20"/>
    </w:rPr>
  </w:style>
  <w:style w:type="paragraph" w:styleId="NormalWeb">
    <w:name w:val="Normal (Web)"/>
    <w:basedOn w:val="Normal"/>
    <w:uiPriority w:val="99"/>
    <w:pPr>
      <w:spacing w:before="100" w:beforeAutospacing="1" w:after="100" w:afterAutospacing="1"/>
    </w:pPr>
  </w:style>
  <w:style w:type="character" w:customStyle="1" w:styleId="heading2char">
    <w:name w:val="heading2char"/>
    <w:basedOn w:val="DefaultParagraphFont"/>
  </w:style>
  <w:style w:type="character" w:styleId="Strong">
    <w:name w:val="Strong"/>
    <w:qFormat/>
    <w:rPr>
      <w:b/>
      <w:bCs/>
    </w:rPr>
  </w:style>
  <w:style w:type="paragraph" w:styleId="BodyText3">
    <w:name w:val="Body Text 3"/>
    <w:basedOn w:val="Normal"/>
    <w:pPr>
      <w:autoSpaceDE w:val="0"/>
      <w:autoSpaceDN w:val="0"/>
      <w:adjustRightInd w:val="0"/>
      <w:spacing w:line="290" w:lineRule="atLeast"/>
    </w:pPr>
    <w:rPr>
      <w:rFonts w:ascii="Arial" w:hAnsi="Arial" w:cs="Arial"/>
      <w:sz w:val="22"/>
      <w:lang w:val="en-US"/>
    </w:rPr>
  </w:style>
  <w:style w:type="character" w:styleId="Emphasis">
    <w:name w:val="Emphasis"/>
    <w:qFormat/>
    <w:rPr>
      <w:i/>
      <w:iCs/>
    </w:rPr>
  </w:style>
  <w:style w:type="paragraph" w:styleId="PlainText">
    <w:name w:val="Plain Text"/>
    <w:basedOn w:val="Normal"/>
    <w:rPr>
      <w:rFonts w:ascii="Courier New" w:hAnsi="Courier New" w:cs="Courier New"/>
      <w:sz w:val="20"/>
      <w:szCs w:val="20"/>
    </w:rPr>
  </w:style>
  <w:style w:type="paragraph" w:styleId="ListParagraph">
    <w:name w:val="List Paragraph"/>
    <w:basedOn w:val="Normal"/>
    <w:uiPriority w:val="34"/>
    <w:qFormat/>
    <w:rsid w:val="00FD5AFF"/>
    <w:pPr>
      <w:ind w:left="720"/>
    </w:pPr>
  </w:style>
  <w:style w:type="paragraph" w:styleId="Header">
    <w:name w:val="header"/>
    <w:basedOn w:val="Normal"/>
    <w:link w:val="HeaderChar"/>
    <w:uiPriority w:val="99"/>
    <w:unhideWhenUsed/>
    <w:rsid w:val="00FB0B1F"/>
    <w:pPr>
      <w:tabs>
        <w:tab w:val="center" w:pos="4513"/>
        <w:tab w:val="right" w:pos="9026"/>
      </w:tabs>
    </w:pPr>
  </w:style>
  <w:style w:type="character" w:customStyle="1" w:styleId="HeaderChar">
    <w:name w:val="Header Char"/>
    <w:basedOn w:val="DefaultParagraphFont"/>
    <w:link w:val="Header"/>
    <w:uiPriority w:val="99"/>
    <w:rsid w:val="00FB0B1F"/>
    <w:rPr>
      <w:sz w:val="24"/>
      <w:szCs w:val="24"/>
      <w:lang w:val="en-GB" w:eastAsia="en-US"/>
    </w:rPr>
  </w:style>
  <w:style w:type="paragraph" w:customStyle="1" w:styleId="Pa12">
    <w:name w:val="Pa12"/>
    <w:basedOn w:val="Normal"/>
    <w:next w:val="Normal"/>
    <w:rsid w:val="00FB0B1F"/>
    <w:pPr>
      <w:autoSpaceDE w:val="0"/>
      <w:autoSpaceDN w:val="0"/>
      <w:adjustRightInd w:val="0"/>
      <w:spacing w:line="201" w:lineRule="atLeast"/>
    </w:pPr>
    <w:rPr>
      <w:rFonts w:ascii="Helvetica 45 Light" w:hAnsi="Helvetica 45 Light"/>
      <w:lang w:eastAsia="en-GB"/>
    </w:rPr>
  </w:style>
  <w:style w:type="paragraph" w:styleId="BalloonText">
    <w:name w:val="Balloon Text"/>
    <w:basedOn w:val="Normal"/>
    <w:link w:val="BalloonTextChar"/>
    <w:rsid w:val="009C1743"/>
    <w:rPr>
      <w:rFonts w:ascii="Tahoma" w:hAnsi="Tahoma" w:cs="Tahoma"/>
      <w:sz w:val="16"/>
      <w:szCs w:val="16"/>
    </w:rPr>
  </w:style>
  <w:style w:type="character" w:customStyle="1" w:styleId="BalloonTextChar">
    <w:name w:val="Balloon Text Char"/>
    <w:basedOn w:val="DefaultParagraphFont"/>
    <w:link w:val="BalloonText"/>
    <w:rsid w:val="009C1743"/>
    <w:rPr>
      <w:rFonts w:ascii="Tahoma" w:hAnsi="Tahoma" w:cs="Tahoma"/>
      <w:sz w:val="16"/>
      <w:szCs w:val="16"/>
      <w:lang w:val="en-GB" w:eastAsia="en-US"/>
    </w:rPr>
  </w:style>
  <w:style w:type="character" w:customStyle="1" w:styleId="Heading3Char">
    <w:name w:val="Heading 3 Char"/>
    <w:basedOn w:val="DefaultParagraphFont"/>
    <w:link w:val="Heading3"/>
    <w:uiPriority w:val="9"/>
    <w:rsid w:val="00B9319A"/>
    <w:rPr>
      <w:b/>
      <w:bCs/>
      <w:sz w:val="27"/>
      <w:szCs w:val="27"/>
      <w:lang w:val="en-GB" w:eastAsia="en-US"/>
    </w:rPr>
  </w:style>
  <w:style w:type="character" w:styleId="HTMLCite">
    <w:name w:val="HTML Cite"/>
    <w:basedOn w:val="DefaultParagraphFont"/>
    <w:uiPriority w:val="99"/>
    <w:semiHidden/>
    <w:unhideWhenUsed/>
    <w:rsid w:val="00B9319A"/>
    <w:rPr>
      <w:i/>
      <w:iCs/>
    </w:rPr>
  </w:style>
  <w:style w:type="character" w:customStyle="1" w:styleId="dyjrff">
    <w:name w:val="dyjrff"/>
    <w:basedOn w:val="DefaultParagraphFont"/>
    <w:rsid w:val="00B9319A"/>
  </w:style>
  <w:style w:type="character" w:customStyle="1" w:styleId="apple-converted-space">
    <w:name w:val="apple-converted-space"/>
    <w:basedOn w:val="DefaultParagraphFont"/>
    <w:rsid w:val="00B9319A"/>
  </w:style>
  <w:style w:type="character" w:styleId="UnresolvedMention">
    <w:name w:val="Unresolved Mention"/>
    <w:basedOn w:val="DefaultParagraphFont"/>
    <w:uiPriority w:val="99"/>
    <w:semiHidden/>
    <w:unhideWhenUsed/>
    <w:rsid w:val="00B9319A"/>
    <w:rPr>
      <w:color w:val="605E5C"/>
      <w:shd w:val="clear" w:color="auto" w:fill="E1DFDD"/>
    </w:rPr>
  </w:style>
  <w:style w:type="character" w:customStyle="1" w:styleId="Heading1Char">
    <w:name w:val="Heading 1 Char"/>
    <w:basedOn w:val="DefaultParagraphFont"/>
    <w:link w:val="Heading1"/>
    <w:rsid w:val="00501D7B"/>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06762">
      <w:bodyDiv w:val="1"/>
      <w:marLeft w:val="0"/>
      <w:marRight w:val="0"/>
      <w:marTop w:val="0"/>
      <w:marBottom w:val="0"/>
      <w:divBdr>
        <w:top w:val="none" w:sz="0" w:space="0" w:color="auto"/>
        <w:left w:val="none" w:sz="0" w:space="0" w:color="auto"/>
        <w:bottom w:val="none" w:sz="0" w:space="0" w:color="auto"/>
        <w:right w:val="none" w:sz="0" w:space="0" w:color="auto"/>
      </w:divBdr>
      <w:divsChild>
        <w:div w:id="2009597203">
          <w:marLeft w:val="0"/>
          <w:marRight w:val="0"/>
          <w:marTop w:val="0"/>
          <w:marBottom w:val="0"/>
          <w:divBdr>
            <w:top w:val="none" w:sz="0" w:space="0" w:color="auto"/>
            <w:left w:val="none" w:sz="0" w:space="0" w:color="auto"/>
            <w:bottom w:val="none" w:sz="0" w:space="0" w:color="auto"/>
            <w:right w:val="none" w:sz="0" w:space="0" w:color="auto"/>
          </w:divBdr>
        </w:div>
      </w:divsChild>
    </w:div>
    <w:div w:id="1257523281">
      <w:bodyDiv w:val="1"/>
      <w:marLeft w:val="0"/>
      <w:marRight w:val="0"/>
      <w:marTop w:val="0"/>
      <w:marBottom w:val="0"/>
      <w:divBdr>
        <w:top w:val="none" w:sz="0" w:space="0" w:color="auto"/>
        <w:left w:val="none" w:sz="0" w:space="0" w:color="auto"/>
        <w:bottom w:val="none" w:sz="0" w:space="0" w:color="auto"/>
        <w:right w:val="none" w:sz="0" w:space="0" w:color="auto"/>
      </w:divBdr>
    </w:div>
    <w:div w:id="1313631508">
      <w:bodyDiv w:val="1"/>
      <w:marLeft w:val="0"/>
      <w:marRight w:val="0"/>
      <w:marTop w:val="0"/>
      <w:marBottom w:val="0"/>
      <w:divBdr>
        <w:top w:val="none" w:sz="0" w:space="0" w:color="auto"/>
        <w:left w:val="none" w:sz="0" w:space="0" w:color="auto"/>
        <w:bottom w:val="none" w:sz="0" w:space="0" w:color="auto"/>
        <w:right w:val="none" w:sz="0" w:space="0" w:color="auto"/>
      </w:divBdr>
    </w:div>
    <w:div w:id="1485390389">
      <w:bodyDiv w:val="1"/>
      <w:marLeft w:val="0"/>
      <w:marRight w:val="0"/>
      <w:marTop w:val="0"/>
      <w:marBottom w:val="0"/>
      <w:divBdr>
        <w:top w:val="none" w:sz="0" w:space="0" w:color="auto"/>
        <w:left w:val="none" w:sz="0" w:space="0" w:color="auto"/>
        <w:bottom w:val="none" w:sz="0" w:space="0" w:color="auto"/>
        <w:right w:val="none" w:sz="0" w:space="0" w:color="auto"/>
      </w:divBdr>
      <w:divsChild>
        <w:div w:id="377047781">
          <w:marLeft w:val="0"/>
          <w:marRight w:val="0"/>
          <w:marTop w:val="0"/>
          <w:marBottom w:val="0"/>
          <w:divBdr>
            <w:top w:val="none" w:sz="0" w:space="0" w:color="auto"/>
            <w:left w:val="none" w:sz="0" w:space="0" w:color="auto"/>
            <w:bottom w:val="none" w:sz="0" w:space="0" w:color="auto"/>
            <w:right w:val="none" w:sz="0" w:space="0" w:color="auto"/>
          </w:divBdr>
        </w:div>
      </w:divsChild>
    </w:div>
    <w:div w:id="1633975397">
      <w:bodyDiv w:val="1"/>
      <w:marLeft w:val="0"/>
      <w:marRight w:val="0"/>
      <w:marTop w:val="0"/>
      <w:marBottom w:val="0"/>
      <w:divBdr>
        <w:top w:val="none" w:sz="0" w:space="0" w:color="auto"/>
        <w:left w:val="none" w:sz="0" w:space="0" w:color="auto"/>
        <w:bottom w:val="none" w:sz="0" w:space="0" w:color="auto"/>
        <w:right w:val="none" w:sz="0" w:space="0" w:color="auto"/>
      </w:divBdr>
      <w:divsChild>
        <w:div w:id="2132941098">
          <w:marLeft w:val="0"/>
          <w:marRight w:val="0"/>
          <w:marTop w:val="0"/>
          <w:marBottom w:val="0"/>
          <w:divBdr>
            <w:top w:val="none" w:sz="0" w:space="0" w:color="auto"/>
            <w:left w:val="none" w:sz="0" w:space="0" w:color="auto"/>
            <w:bottom w:val="none" w:sz="0" w:space="0" w:color="auto"/>
            <w:right w:val="none" w:sz="0" w:space="0" w:color="auto"/>
          </w:divBdr>
          <w:divsChild>
            <w:div w:id="1116871612">
              <w:marLeft w:val="0"/>
              <w:marRight w:val="0"/>
              <w:marTop w:val="0"/>
              <w:marBottom w:val="0"/>
              <w:divBdr>
                <w:top w:val="none" w:sz="0" w:space="0" w:color="auto"/>
                <w:left w:val="none" w:sz="0" w:space="0" w:color="auto"/>
                <w:bottom w:val="none" w:sz="0" w:space="0" w:color="auto"/>
                <w:right w:val="none" w:sz="0" w:space="0" w:color="auto"/>
              </w:divBdr>
              <w:divsChild>
                <w:div w:id="445272819">
                  <w:marLeft w:val="0"/>
                  <w:marRight w:val="0"/>
                  <w:marTop w:val="0"/>
                  <w:marBottom w:val="0"/>
                  <w:divBdr>
                    <w:top w:val="none" w:sz="0" w:space="0" w:color="auto"/>
                    <w:left w:val="none" w:sz="0" w:space="0" w:color="auto"/>
                    <w:bottom w:val="none" w:sz="0" w:space="0" w:color="auto"/>
                    <w:right w:val="none" w:sz="0" w:space="0" w:color="auto"/>
                  </w:divBdr>
                  <w:divsChild>
                    <w:div w:id="614824199">
                      <w:marLeft w:val="0"/>
                      <w:marRight w:val="0"/>
                      <w:marTop w:val="0"/>
                      <w:marBottom w:val="0"/>
                      <w:divBdr>
                        <w:top w:val="none" w:sz="0" w:space="0" w:color="auto"/>
                        <w:left w:val="none" w:sz="0" w:space="0" w:color="auto"/>
                        <w:bottom w:val="none" w:sz="0" w:space="0" w:color="auto"/>
                        <w:right w:val="none" w:sz="0" w:space="0" w:color="auto"/>
                      </w:divBdr>
                      <w:divsChild>
                        <w:div w:id="323557345">
                          <w:marLeft w:val="1"/>
                          <w:marRight w:val="1"/>
                          <w:marTop w:val="0"/>
                          <w:marBottom w:val="0"/>
                          <w:divBdr>
                            <w:top w:val="none" w:sz="0" w:space="0" w:color="auto"/>
                            <w:left w:val="none" w:sz="0" w:space="0" w:color="auto"/>
                            <w:bottom w:val="none" w:sz="0" w:space="0" w:color="auto"/>
                            <w:right w:val="none" w:sz="0" w:space="0" w:color="auto"/>
                          </w:divBdr>
                          <w:divsChild>
                            <w:div w:id="2048479939">
                              <w:marLeft w:val="0"/>
                              <w:marRight w:val="0"/>
                              <w:marTop w:val="0"/>
                              <w:marBottom w:val="0"/>
                              <w:divBdr>
                                <w:top w:val="none" w:sz="0" w:space="0" w:color="auto"/>
                                <w:left w:val="none" w:sz="0" w:space="0" w:color="auto"/>
                                <w:bottom w:val="none" w:sz="0" w:space="0" w:color="auto"/>
                                <w:right w:val="none" w:sz="0" w:space="0" w:color="auto"/>
                              </w:divBdr>
                              <w:divsChild>
                                <w:div w:id="1388988728">
                                  <w:marLeft w:val="0"/>
                                  <w:marRight w:val="0"/>
                                  <w:marTop w:val="0"/>
                                  <w:marBottom w:val="0"/>
                                  <w:divBdr>
                                    <w:top w:val="none" w:sz="0" w:space="0" w:color="auto"/>
                                    <w:left w:val="none" w:sz="0" w:space="0" w:color="auto"/>
                                    <w:bottom w:val="none" w:sz="0" w:space="0" w:color="auto"/>
                                    <w:right w:val="none" w:sz="0" w:space="0" w:color="auto"/>
                                  </w:divBdr>
                                  <w:divsChild>
                                    <w:div w:id="58598158">
                                      <w:marLeft w:val="0"/>
                                      <w:marRight w:val="0"/>
                                      <w:marTop w:val="0"/>
                                      <w:marBottom w:val="0"/>
                                      <w:divBdr>
                                        <w:top w:val="none" w:sz="0" w:space="0" w:color="auto"/>
                                        <w:left w:val="none" w:sz="0" w:space="0" w:color="auto"/>
                                        <w:bottom w:val="none" w:sz="0" w:space="0" w:color="auto"/>
                                        <w:right w:val="none" w:sz="0" w:space="0" w:color="auto"/>
                                      </w:divBdr>
                                      <w:divsChild>
                                        <w:div w:id="13776286">
                                          <w:marLeft w:val="0"/>
                                          <w:marRight w:val="0"/>
                                          <w:marTop w:val="0"/>
                                          <w:marBottom w:val="0"/>
                                          <w:divBdr>
                                            <w:top w:val="none" w:sz="0" w:space="0" w:color="auto"/>
                                            <w:left w:val="none" w:sz="0" w:space="0" w:color="auto"/>
                                            <w:bottom w:val="none" w:sz="0" w:space="0" w:color="auto"/>
                                            <w:right w:val="none" w:sz="0" w:space="0" w:color="auto"/>
                                          </w:divBdr>
                                          <w:divsChild>
                                            <w:div w:id="2062629368">
                                              <w:marLeft w:val="0"/>
                                              <w:marRight w:val="0"/>
                                              <w:marTop w:val="0"/>
                                              <w:marBottom w:val="0"/>
                                              <w:divBdr>
                                                <w:top w:val="none" w:sz="0" w:space="0" w:color="auto"/>
                                                <w:left w:val="none" w:sz="0" w:space="0" w:color="auto"/>
                                                <w:bottom w:val="none" w:sz="0" w:space="0" w:color="auto"/>
                                                <w:right w:val="none" w:sz="0" w:space="0" w:color="auto"/>
                                              </w:divBdr>
                                              <w:divsChild>
                                                <w:div w:id="590429188">
                                                  <w:marLeft w:val="0"/>
                                                  <w:marRight w:val="0"/>
                                                  <w:marTop w:val="0"/>
                                                  <w:marBottom w:val="0"/>
                                                  <w:divBdr>
                                                    <w:top w:val="none" w:sz="0" w:space="0" w:color="auto"/>
                                                    <w:left w:val="none" w:sz="0" w:space="0" w:color="auto"/>
                                                    <w:bottom w:val="none" w:sz="0" w:space="0" w:color="auto"/>
                                                    <w:right w:val="none" w:sz="0" w:space="0" w:color="auto"/>
                                                  </w:divBdr>
                                                  <w:divsChild>
                                                    <w:div w:id="1918662295">
                                                      <w:marLeft w:val="0"/>
                                                      <w:marRight w:val="0"/>
                                                      <w:marTop w:val="0"/>
                                                      <w:marBottom w:val="0"/>
                                                      <w:divBdr>
                                                        <w:top w:val="none" w:sz="0" w:space="0" w:color="auto"/>
                                                        <w:left w:val="none" w:sz="0" w:space="0" w:color="auto"/>
                                                        <w:bottom w:val="none" w:sz="0" w:space="0" w:color="auto"/>
                                                        <w:right w:val="none" w:sz="0" w:space="0" w:color="auto"/>
                                                      </w:divBdr>
                                                      <w:divsChild>
                                                        <w:div w:id="1520584783">
                                                          <w:marLeft w:val="0"/>
                                                          <w:marRight w:val="0"/>
                                                          <w:marTop w:val="0"/>
                                                          <w:marBottom w:val="0"/>
                                                          <w:divBdr>
                                                            <w:top w:val="none" w:sz="0" w:space="0" w:color="auto"/>
                                                            <w:left w:val="none" w:sz="0" w:space="0" w:color="auto"/>
                                                            <w:bottom w:val="none" w:sz="0" w:space="0" w:color="auto"/>
                                                            <w:right w:val="none" w:sz="0" w:space="0" w:color="auto"/>
                                                          </w:divBdr>
                                                          <w:divsChild>
                                                            <w:div w:id="506360172">
                                                              <w:marLeft w:val="0"/>
                                                              <w:marRight w:val="0"/>
                                                              <w:marTop w:val="0"/>
                                                              <w:marBottom w:val="0"/>
                                                              <w:divBdr>
                                                                <w:top w:val="none" w:sz="0" w:space="0" w:color="auto"/>
                                                                <w:left w:val="none" w:sz="0" w:space="0" w:color="auto"/>
                                                                <w:bottom w:val="none" w:sz="0" w:space="0" w:color="auto"/>
                                                                <w:right w:val="none" w:sz="0" w:space="0" w:color="auto"/>
                                                              </w:divBdr>
                                                              <w:divsChild>
                                                                <w:div w:id="1499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4635">
                                                          <w:marLeft w:val="0"/>
                                                          <w:marRight w:val="0"/>
                                                          <w:marTop w:val="0"/>
                                                          <w:marBottom w:val="0"/>
                                                          <w:divBdr>
                                                            <w:top w:val="none" w:sz="0" w:space="0" w:color="auto"/>
                                                            <w:left w:val="none" w:sz="0" w:space="0" w:color="auto"/>
                                                            <w:bottom w:val="none" w:sz="0" w:space="0" w:color="auto"/>
                                                            <w:right w:val="none" w:sz="0" w:space="0" w:color="auto"/>
                                                          </w:divBdr>
                                                          <w:divsChild>
                                                            <w:div w:id="240679636">
                                                              <w:marLeft w:val="0"/>
                                                              <w:marRight w:val="0"/>
                                                              <w:marTop w:val="0"/>
                                                              <w:marBottom w:val="0"/>
                                                              <w:divBdr>
                                                                <w:top w:val="none" w:sz="0" w:space="0" w:color="auto"/>
                                                                <w:left w:val="none" w:sz="0" w:space="0" w:color="auto"/>
                                                                <w:bottom w:val="none" w:sz="0" w:space="0" w:color="auto"/>
                                                                <w:right w:val="none" w:sz="0" w:space="0" w:color="auto"/>
                                                              </w:divBdr>
                                                            </w:div>
                                                            <w:div w:id="305280692">
                                                              <w:marLeft w:val="0"/>
                                                              <w:marRight w:val="0"/>
                                                              <w:marTop w:val="0"/>
                                                              <w:marBottom w:val="0"/>
                                                              <w:divBdr>
                                                                <w:top w:val="none" w:sz="0" w:space="0" w:color="auto"/>
                                                                <w:left w:val="none" w:sz="0" w:space="0" w:color="auto"/>
                                                                <w:bottom w:val="none" w:sz="0" w:space="0" w:color="auto"/>
                                                                <w:right w:val="none" w:sz="0" w:space="0" w:color="auto"/>
                                                              </w:divBdr>
                                                              <w:divsChild>
                                                                <w:div w:id="11507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425874">
      <w:bodyDiv w:val="1"/>
      <w:marLeft w:val="0"/>
      <w:marRight w:val="0"/>
      <w:marTop w:val="0"/>
      <w:marBottom w:val="0"/>
      <w:divBdr>
        <w:top w:val="none" w:sz="0" w:space="0" w:color="auto"/>
        <w:left w:val="none" w:sz="0" w:space="0" w:color="auto"/>
        <w:bottom w:val="none" w:sz="0" w:space="0" w:color="auto"/>
        <w:right w:val="none" w:sz="0" w:space="0" w:color="auto"/>
      </w:divBdr>
      <w:divsChild>
        <w:div w:id="336343710">
          <w:marLeft w:val="0"/>
          <w:marRight w:val="0"/>
          <w:marTop w:val="0"/>
          <w:marBottom w:val="0"/>
          <w:divBdr>
            <w:top w:val="none" w:sz="0" w:space="0" w:color="auto"/>
            <w:left w:val="none" w:sz="0" w:space="0" w:color="auto"/>
            <w:bottom w:val="none" w:sz="0" w:space="0" w:color="auto"/>
            <w:right w:val="none" w:sz="0" w:space="0" w:color="auto"/>
          </w:divBdr>
          <w:divsChild>
            <w:div w:id="479349589">
              <w:marLeft w:val="0"/>
              <w:marRight w:val="0"/>
              <w:marTop w:val="0"/>
              <w:marBottom w:val="0"/>
              <w:divBdr>
                <w:top w:val="none" w:sz="0" w:space="0" w:color="auto"/>
                <w:left w:val="none" w:sz="0" w:space="0" w:color="auto"/>
                <w:bottom w:val="none" w:sz="0" w:space="0" w:color="auto"/>
                <w:right w:val="none" w:sz="0" w:space="0" w:color="auto"/>
              </w:divBdr>
              <w:divsChild>
                <w:div w:id="1676882418">
                  <w:marLeft w:val="0"/>
                  <w:marRight w:val="0"/>
                  <w:marTop w:val="0"/>
                  <w:marBottom w:val="0"/>
                  <w:divBdr>
                    <w:top w:val="none" w:sz="0" w:space="0" w:color="auto"/>
                    <w:left w:val="none" w:sz="0" w:space="0" w:color="auto"/>
                    <w:bottom w:val="none" w:sz="0" w:space="0" w:color="auto"/>
                    <w:right w:val="none" w:sz="0" w:space="0" w:color="auto"/>
                  </w:divBdr>
                  <w:divsChild>
                    <w:div w:id="1711488193">
                      <w:marLeft w:val="0"/>
                      <w:marRight w:val="0"/>
                      <w:marTop w:val="0"/>
                      <w:marBottom w:val="0"/>
                      <w:divBdr>
                        <w:top w:val="none" w:sz="0" w:space="0" w:color="auto"/>
                        <w:left w:val="none" w:sz="0" w:space="0" w:color="auto"/>
                        <w:bottom w:val="none" w:sz="0" w:space="0" w:color="auto"/>
                        <w:right w:val="none" w:sz="0" w:space="0" w:color="auto"/>
                      </w:divBdr>
                      <w:divsChild>
                        <w:div w:id="841048837">
                          <w:marLeft w:val="1"/>
                          <w:marRight w:val="1"/>
                          <w:marTop w:val="0"/>
                          <w:marBottom w:val="0"/>
                          <w:divBdr>
                            <w:top w:val="none" w:sz="0" w:space="0" w:color="auto"/>
                            <w:left w:val="none" w:sz="0" w:space="0" w:color="auto"/>
                            <w:bottom w:val="none" w:sz="0" w:space="0" w:color="auto"/>
                            <w:right w:val="none" w:sz="0" w:space="0" w:color="auto"/>
                          </w:divBdr>
                          <w:divsChild>
                            <w:div w:id="2046052035">
                              <w:marLeft w:val="0"/>
                              <w:marRight w:val="0"/>
                              <w:marTop w:val="0"/>
                              <w:marBottom w:val="0"/>
                              <w:divBdr>
                                <w:top w:val="none" w:sz="0" w:space="0" w:color="auto"/>
                                <w:left w:val="none" w:sz="0" w:space="0" w:color="auto"/>
                                <w:bottom w:val="none" w:sz="0" w:space="0" w:color="auto"/>
                                <w:right w:val="none" w:sz="0" w:space="0" w:color="auto"/>
                              </w:divBdr>
                              <w:divsChild>
                                <w:div w:id="1870217794">
                                  <w:marLeft w:val="0"/>
                                  <w:marRight w:val="0"/>
                                  <w:marTop w:val="0"/>
                                  <w:marBottom w:val="0"/>
                                  <w:divBdr>
                                    <w:top w:val="none" w:sz="0" w:space="0" w:color="auto"/>
                                    <w:left w:val="none" w:sz="0" w:space="0" w:color="auto"/>
                                    <w:bottom w:val="none" w:sz="0" w:space="0" w:color="auto"/>
                                    <w:right w:val="none" w:sz="0" w:space="0" w:color="auto"/>
                                  </w:divBdr>
                                  <w:divsChild>
                                    <w:div w:id="258219820">
                                      <w:marLeft w:val="0"/>
                                      <w:marRight w:val="0"/>
                                      <w:marTop w:val="0"/>
                                      <w:marBottom w:val="0"/>
                                      <w:divBdr>
                                        <w:top w:val="none" w:sz="0" w:space="0" w:color="auto"/>
                                        <w:left w:val="none" w:sz="0" w:space="0" w:color="auto"/>
                                        <w:bottom w:val="none" w:sz="0" w:space="0" w:color="auto"/>
                                        <w:right w:val="none" w:sz="0" w:space="0" w:color="auto"/>
                                      </w:divBdr>
                                      <w:divsChild>
                                        <w:div w:id="1492402197">
                                          <w:marLeft w:val="0"/>
                                          <w:marRight w:val="0"/>
                                          <w:marTop w:val="0"/>
                                          <w:marBottom w:val="0"/>
                                          <w:divBdr>
                                            <w:top w:val="none" w:sz="0" w:space="0" w:color="auto"/>
                                            <w:left w:val="none" w:sz="0" w:space="0" w:color="auto"/>
                                            <w:bottom w:val="none" w:sz="0" w:space="0" w:color="auto"/>
                                            <w:right w:val="none" w:sz="0" w:space="0" w:color="auto"/>
                                          </w:divBdr>
                                          <w:divsChild>
                                            <w:div w:id="1825661447">
                                              <w:marLeft w:val="0"/>
                                              <w:marRight w:val="0"/>
                                              <w:marTop w:val="0"/>
                                              <w:marBottom w:val="0"/>
                                              <w:divBdr>
                                                <w:top w:val="none" w:sz="0" w:space="0" w:color="auto"/>
                                                <w:left w:val="none" w:sz="0" w:space="0" w:color="auto"/>
                                                <w:bottom w:val="none" w:sz="0" w:space="0" w:color="auto"/>
                                                <w:right w:val="none" w:sz="0" w:space="0" w:color="auto"/>
                                              </w:divBdr>
                                              <w:divsChild>
                                                <w:div w:id="1176306271">
                                                  <w:marLeft w:val="0"/>
                                                  <w:marRight w:val="0"/>
                                                  <w:marTop w:val="0"/>
                                                  <w:marBottom w:val="0"/>
                                                  <w:divBdr>
                                                    <w:top w:val="none" w:sz="0" w:space="0" w:color="auto"/>
                                                    <w:left w:val="none" w:sz="0" w:space="0" w:color="auto"/>
                                                    <w:bottom w:val="none" w:sz="0" w:space="0" w:color="auto"/>
                                                    <w:right w:val="none" w:sz="0" w:space="0" w:color="auto"/>
                                                  </w:divBdr>
                                                  <w:divsChild>
                                                    <w:div w:id="1016080095">
                                                      <w:marLeft w:val="0"/>
                                                      <w:marRight w:val="0"/>
                                                      <w:marTop w:val="0"/>
                                                      <w:marBottom w:val="0"/>
                                                      <w:divBdr>
                                                        <w:top w:val="none" w:sz="0" w:space="0" w:color="auto"/>
                                                        <w:left w:val="none" w:sz="0" w:space="0" w:color="auto"/>
                                                        <w:bottom w:val="none" w:sz="0" w:space="0" w:color="auto"/>
                                                        <w:right w:val="none" w:sz="0" w:space="0" w:color="auto"/>
                                                      </w:divBdr>
                                                      <w:divsChild>
                                                        <w:div w:id="1785347001">
                                                          <w:marLeft w:val="0"/>
                                                          <w:marRight w:val="0"/>
                                                          <w:marTop w:val="0"/>
                                                          <w:marBottom w:val="0"/>
                                                          <w:divBdr>
                                                            <w:top w:val="none" w:sz="0" w:space="0" w:color="auto"/>
                                                            <w:left w:val="none" w:sz="0" w:space="0" w:color="auto"/>
                                                            <w:bottom w:val="none" w:sz="0" w:space="0" w:color="auto"/>
                                                            <w:right w:val="none" w:sz="0" w:space="0" w:color="auto"/>
                                                          </w:divBdr>
                                                          <w:divsChild>
                                                            <w:div w:id="1466921633">
                                                              <w:marLeft w:val="0"/>
                                                              <w:marRight w:val="0"/>
                                                              <w:marTop w:val="0"/>
                                                              <w:marBottom w:val="0"/>
                                                              <w:divBdr>
                                                                <w:top w:val="none" w:sz="0" w:space="0" w:color="auto"/>
                                                                <w:left w:val="none" w:sz="0" w:space="0" w:color="auto"/>
                                                                <w:bottom w:val="none" w:sz="0" w:space="0" w:color="auto"/>
                                                                <w:right w:val="none" w:sz="0" w:space="0" w:color="auto"/>
                                                              </w:divBdr>
                                                            </w:div>
                                                            <w:div w:id="995107705">
                                                              <w:marLeft w:val="0"/>
                                                              <w:marRight w:val="0"/>
                                                              <w:marTop w:val="0"/>
                                                              <w:marBottom w:val="0"/>
                                                              <w:divBdr>
                                                                <w:top w:val="none" w:sz="0" w:space="0" w:color="auto"/>
                                                                <w:left w:val="none" w:sz="0" w:space="0" w:color="auto"/>
                                                                <w:bottom w:val="none" w:sz="0" w:space="0" w:color="auto"/>
                                                                <w:right w:val="none" w:sz="0" w:space="0" w:color="auto"/>
                                                              </w:divBdr>
                                                              <w:divsChild>
                                                                <w:div w:id="10550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ie.org.uk/adults/safeguard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ourwork/safeguard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ontDoorForFamilies@brighton-hove.gcsx.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5864FBD21854585BD0B0E988503D0" ma:contentTypeVersion="4" ma:contentTypeDescription="Create a new document." ma:contentTypeScope="" ma:versionID="2c86e9915c1f78d61e383f7a9043960b">
  <xsd:schema xmlns:xsd="http://www.w3.org/2001/XMLSchema" xmlns:xs="http://www.w3.org/2001/XMLSchema" xmlns:p="http://schemas.microsoft.com/office/2006/metadata/properties" xmlns:ns2="11c71d19-d824-4934-b42a-a69a993efaed" xmlns:ns3="b47b1b15-c890-4f7a-b08c-a7fb9ec9459f" targetNamespace="http://schemas.microsoft.com/office/2006/metadata/properties" ma:root="true" ma:fieldsID="09f632662fb9ac8d17dc6735e07a5ce6" ns2:_="" ns3:_="">
    <xsd:import namespace="11c71d19-d824-4934-b42a-a69a993efaed"/>
    <xsd:import namespace="b47b1b15-c890-4f7a-b08c-a7fb9ec945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71d19-d824-4934-b42a-a69a993efa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7b1b15-c890-4f7a-b08c-a7fb9ec945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97181-5EC1-4AAA-89FE-6EBE6EF81B79}">
  <ds:schemaRefs>
    <ds:schemaRef ds:uri="http://schemas.microsoft.com/sharepoint/v3/contenttype/forms"/>
  </ds:schemaRefs>
</ds:datastoreItem>
</file>

<file path=customXml/itemProps2.xml><?xml version="1.0" encoding="utf-8"?>
<ds:datastoreItem xmlns:ds="http://schemas.openxmlformats.org/officeDocument/2006/customXml" ds:itemID="{F14A27E7-056E-4048-806D-418F74EAA2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9F5718-C4B2-46EB-81DC-DEC3F26C6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71d19-d824-4934-b42a-a69a993efaed"/>
    <ds:schemaRef ds:uri="b47b1b15-c890-4f7a-b08c-a7fb9ec94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EDF/British Gas</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EDF/British Gas</dc:title>
  <dc:subject/>
  <dc:creator>Sharon Sutherland</dc:creator>
  <cp:keywords/>
  <dc:description/>
  <cp:lastModifiedBy>Grace Smyth</cp:lastModifiedBy>
  <cp:revision>4</cp:revision>
  <cp:lastPrinted>2016-02-22T12:15:00Z</cp:lastPrinted>
  <dcterms:created xsi:type="dcterms:W3CDTF">2022-10-25T14:19:00Z</dcterms:created>
  <dcterms:modified xsi:type="dcterms:W3CDTF">2022-10-25T14:22:00Z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0x010100F4D5864FBD21854585BD0B0E988503D0</vt:lpwstr>
  </property>
</Properties>
</file>